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E802" w14:textId="09BB839F" w:rsidR="000B2271" w:rsidRDefault="00CB23C3">
      <w:pPr>
        <w:spacing w:line="360" w:lineRule="auto"/>
        <w:jc w:val="center"/>
        <w:rPr>
          <w:rFonts w:ascii="Arial" w:eastAsia="Arial" w:hAnsi="Arial" w:cs="Arial"/>
          <w:b/>
          <w:color w:val="C00000"/>
          <w:sz w:val="36"/>
          <w:szCs w:val="36"/>
        </w:rPr>
      </w:pPr>
      <w:bookmarkStart w:id="0" w:name="_Hlk160288044"/>
      <w:bookmarkEnd w:id="0"/>
      <w:r>
        <w:rPr>
          <w:rFonts w:ascii="Arial" w:eastAsia="Arial" w:hAnsi="Arial" w:cs="Arial"/>
          <w:b/>
          <w:color w:val="C00000"/>
          <w:sz w:val="36"/>
          <w:szCs w:val="36"/>
        </w:rPr>
        <w:t>TRATAMENTO ENDODÔNTICO EM DENTE NECROSADO POR TRAUMA: RELATO DE CASO CLÍNICO</w:t>
      </w:r>
    </w:p>
    <w:p w14:paraId="5003D554" w14:textId="11494513" w:rsidR="00CB23C3" w:rsidRPr="0050757B" w:rsidRDefault="00CB23C3" w:rsidP="0050757B">
      <w:pPr>
        <w:spacing w:line="240" w:lineRule="auto"/>
        <w:jc w:val="center"/>
        <w:rPr>
          <w:rFonts w:ascii="Arial" w:hAnsi="Arial" w:cs="Arial"/>
          <w:color w:val="0D0D0D"/>
          <w:sz w:val="30"/>
          <w:szCs w:val="30"/>
          <w:shd w:val="clear" w:color="auto" w:fill="FFFFFF"/>
          <w:lang w:val="en-US"/>
        </w:rPr>
      </w:pPr>
      <w:r w:rsidRPr="0050757B">
        <w:rPr>
          <w:rFonts w:ascii="Arial" w:hAnsi="Arial" w:cs="Arial"/>
          <w:color w:val="0D0D0D"/>
          <w:sz w:val="30"/>
          <w:szCs w:val="30"/>
          <w:shd w:val="clear" w:color="auto" w:fill="FFFFFF"/>
          <w:lang w:val="en-US"/>
        </w:rPr>
        <w:t xml:space="preserve">Endodontic treatment in necrosed </w:t>
      </w:r>
      <w:r w:rsidR="00253395" w:rsidRPr="0050757B">
        <w:rPr>
          <w:rFonts w:ascii="Arial" w:hAnsi="Arial" w:cs="Arial"/>
          <w:color w:val="0D0D0D"/>
          <w:sz w:val="30"/>
          <w:szCs w:val="30"/>
          <w:shd w:val="clear" w:color="auto" w:fill="FFFFFF"/>
          <w:lang w:val="en-US"/>
        </w:rPr>
        <w:t>traumatized tooth</w:t>
      </w:r>
      <w:r w:rsidRPr="0050757B">
        <w:rPr>
          <w:rFonts w:ascii="Arial" w:hAnsi="Arial" w:cs="Arial"/>
          <w:color w:val="0D0D0D"/>
          <w:sz w:val="30"/>
          <w:szCs w:val="30"/>
          <w:shd w:val="clear" w:color="auto" w:fill="FFFFFF"/>
          <w:lang w:val="en-US"/>
        </w:rPr>
        <w:t xml:space="preserve">: </w:t>
      </w:r>
      <w:r w:rsidR="0050757B">
        <w:rPr>
          <w:rFonts w:ascii="Arial" w:hAnsi="Arial" w:cs="Arial"/>
          <w:color w:val="0D0D0D"/>
          <w:sz w:val="30"/>
          <w:szCs w:val="30"/>
          <w:shd w:val="clear" w:color="auto" w:fill="FFFFFF"/>
          <w:lang w:val="en-US"/>
        </w:rPr>
        <w:br/>
      </w:r>
      <w:r w:rsidRPr="0050757B">
        <w:rPr>
          <w:rFonts w:ascii="Arial" w:hAnsi="Arial" w:cs="Arial"/>
          <w:color w:val="0D0D0D"/>
          <w:sz w:val="30"/>
          <w:szCs w:val="30"/>
          <w:shd w:val="clear" w:color="auto" w:fill="FFFFFF"/>
          <w:lang w:val="en-US"/>
        </w:rPr>
        <w:t>a clinical case report</w:t>
      </w:r>
    </w:p>
    <w:p w14:paraId="4EF3026F" w14:textId="77777777" w:rsidR="00CB23C3" w:rsidRPr="0050757B" w:rsidRDefault="00CB23C3">
      <w:pPr>
        <w:spacing w:line="240" w:lineRule="auto"/>
        <w:jc w:val="both"/>
        <w:rPr>
          <w:rFonts w:ascii="Segoe UI" w:hAnsi="Segoe UI" w:cs="Segoe UI"/>
          <w:color w:val="0D0D0D"/>
          <w:shd w:val="clear" w:color="auto" w:fill="FFFFFF"/>
          <w:lang w:val="en-US"/>
        </w:rPr>
      </w:pPr>
    </w:p>
    <w:p w14:paraId="0A0739D1" w14:textId="36F3041B" w:rsidR="000B2271" w:rsidRDefault="00CC561B">
      <w:pPr>
        <w:spacing w:line="240" w:lineRule="auto"/>
        <w:jc w:val="both"/>
        <w:rPr>
          <w:rFonts w:ascii="Arial" w:eastAsia="Arial" w:hAnsi="Arial" w:cs="Arial"/>
          <w:b/>
          <w:sz w:val="24"/>
          <w:szCs w:val="24"/>
          <w:vertAlign w:val="superscript"/>
        </w:rPr>
      </w:pPr>
      <w:r>
        <w:rPr>
          <w:rFonts w:ascii="Arial" w:eastAsia="Arial" w:hAnsi="Arial" w:cs="Arial"/>
          <w:b/>
          <w:sz w:val="24"/>
          <w:szCs w:val="24"/>
        </w:rPr>
        <w:t xml:space="preserve">Maria Lorena Monteiro </w:t>
      </w:r>
      <w:proofErr w:type="spellStart"/>
      <w:r>
        <w:rPr>
          <w:rFonts w:ascii="Arial" w:eastAsia="Arial" w:hAnsi="Arial" w:cs="Arial"/>
          <w:b/>
          <w:sz w:val="24"/>
          <w:szCs w:val="24"/>
        </w:rPr>
        <w:t>Terto</w:t>
      </w:r>
      <w:r w:rsidR="009F083B">
        <w:rPr>
          <w:rFonts w:ascii="Arial" w:eastAsia="Arial" w:hAnsi="Arial" w:cs="Arial"/>
          <w:b/>
          <w:sz w:val="24"/>
          <w:szCs w:val="24"/>
          <w:vertAlign w:val="superscript"/>
        </w:rPr>
        <w:t>a</w:t>
      </w:r>
      <w:proofErr w:type="spellEnd"/>
      <w:r w:rsidR="009F083B">
        <w:rPr>
          <w:rFonts w:ascii="Arial" w:eastAsia="Arial" w:hAnsi="Arial" w:cs="Arial"/>
          <w:b/>
          <w:sz w:val="24"/>
          <w:szCs w:val="24"/>
        </w:rPr>
        <w:t xml:space="preserve">, </w:t>
      </w:r>
      <w:r>
        <w:rPr>
          <w:rFonts w:ascii="Arial" w:eastAsia="Arial" w:hAnsi="Arial" w:cs="Arial"/>
          <w:b/>
          <w:sz w:val="24"/>
          <w:szCs w:val="24"/>
        </w:rPr>
        <w:t xml:space="preserve">Monalisa Simplício </w:t>
      </w:r>
      <w:proofErr w:type="spellStart"/>
      <w:r>
        <w:rPr>
          <w:rFonts w:ascii="Arial" w:eastAsia="Arial" w:hAnsi="Arial" w:cs="Arial"/>
          <w:b/>
          <w:sz w:val="24"/>
          <w:szCs w:val="24"/>
        </w:rPr>
        <w:t>Bezerra</w:t>
      </w:r>
      <w:r w:rsidR="009F083B">
        <w:rPr>
          <w:rFonts w:ascii="Arial" w:eastAsia="Arial" w:hAnsi="Arial" w:cs="Arial"/>
          <w:b/>
          <w:sz w:val="24"/>
          <w:szCs w:val="24"/>
          <w:vertAlign w:val="superscript"/>
        </w:rPr>
        <w:t>b</w:t>
      </w:r>
      <w:proofErr w:type="spellEnd"/>
      <w:r w:rsidR="009F083B">
        <w:rPr>
          <w:rFonts w:ascii="Arial" w:eastAsia="Arial" w:hAnsi="Arial" w:cs="Arial"/>
          <w:b/>
          <w:sz w:val="24"/>
          <w:szCs w:val="24"/>
        </w:rPr>
        <w:t xml:space="preserve">, </w:t>
      </w:r>
      <w:r>
        <w:rPr>
          <w:rFonts w:ascii="Arial" w:eastAsia="Arial" w:hAnsi="Arial" w:cs="Arial"/>
          <w:b/>
          <w:sz w:val="24"/>
          <w:szCs w:val="24"/>
        </w:rPr>
        <w:t xml:space="preserve">Francisco </w:t>
      </w:r>
      <w:proofErr w:type="spellStart"/>
      <w:r>
        <w:rPr>
          <w:rFonts w:ascii="Arial" w:eastAsia="Arial" w:hAnsi="Arial" w:cs="Arial"/>
          <w:b/>
          <w:sz w:val="24"/>
          <w:szCs w:val="24"/>
        </w:rPr>
        <w:t>Nathizael</w:t>
      </w:r>
      <w:proofErr w:type="spellEnd"/>
      <w:r>
        <w:rPr>
          <w:rFonts w:ascii="Arial" w:eastAsia="Arial" w:hAnsi="Arial" w:cs="Arial"/>
          <w:b/>
          <w:sz w:val="24"/>
          <w:szCs w:val="24"/>
        </w:rPr>
        <w:t xml:space="preserve"> Ribeiro </w:t>
      </w:r>
      <w:proofErr w:type="spellStart"/>
      <w:r>
        <w:rPr>
          <w:rFonts w:ascii="Arial" w:eastAsia="Arial" w:hAnsi="Arial" w:cs="Arial"/>
          <w:b/>
          <w:sz w:val="24"/>
          <w:szCs w:val="24"/>
        </w:rPr>
        <w:t>Gonçalves</w:t>
      </w:r>
      <w:r w:rsidR="009F083B">
        <w:rPr>
          <w:rFonts w:ascii="Arial" w:eastAsia="Arial" w:hAnsi="Arial" w:cs="Arial"/>
          <w:b/>
          <w:sz w:val="24"/>
          <w:szCs w:val="24"/>
          <w:vertAlign w:val="superscript"/>
        </w:rPr>
        <w:t>c</w:t>
      </w:r>
      <w:proofErr w:type="spellEnd"/>
      <w:r w:rsidR="009F083B">
        <w:rPr>
          <w:rFonts w:ascii="Arial" w:eastAsia="Arial" w:hAnsi="Arial" w:cs="Arial"/>
          <w:b/>
          <w:sz w:val="24"/>
          <w:szCs w:val="24"/>
          <w:vertAlign w:val="superscript"/>
        </w:rPr>
        <w:t xml:space="preserve"> </w:t>
      </w:r>
    </w:p>
    <w:p w14:paraId="5241B681" w14:textId="77777777" w:rsidR="000B2271" w:rsidRDefault="000B2271">
      <w:pPr>
        <w:spacing w:line="240" w:lineRule="auto"/>
        <w:rPr>
          <w:rFonts w:ascii="Arial" w:eastAsia="Arial" w:hAnsi="Arial" w:cs="Arial"/>
          <w:sz w:val="24"/>
          <w:szCs w:val="24"/>
          <w:vertAlign w:val="superscript"/>
        </w:rPr>
      </w:pPr>
    </w:p>
    <w:p w14:paraId="3E0359D1" w14:textId="60BEF920" w:rsidR="000B2271" w:rsidRDefault="009F083B">
      <w:pPr>
        <w:spacing w:line="240" w:lineRule="auto"/>
        <w:jc w:val="both"/>
        <w:rPr>
          <w:rFonts w:ascii="Arial" w:eastAsia="Arial" w:hAnsi="Arial" w:cs="Arial"/>
          <w:sz w:val="24"/>
          <w:szCs w:val="24"/>
          <w:highlight w:val="white"/>
        </w:rPr>
      </w:pPr>
      <w:proofErr w:type="spellStart"/>
      <w:r>
        <w:rPr>
          <w:rFonts w:ascii="Arial" w:eastAsia="Arial" w:hAnsi="Arial" w:cs="Arial"/>
          <w:sz w:val="24"/>
          <w:szCs w:val="24"/>
          <w:vertAlign w:val="superscript"/>
        </w:rPr>
        <w:t>a</w:t>
      </w:r>
      <w:r w:rsidR="00CC561B">
        <w:rPr>
          <w:rFonts w:ascii="Arial" w:eastAsia="Arial" w:hAnsi="Arial" w:cs="Arial"/>
          <w:sz w:val="24"/>
          <w:szCs w:val="24"/>
        </w:rPr>
        <w:t>Graduanda</w:t>
      </w:r>
      <w:proofErr w:type="spellEnd"/>
      <w:r w:rsidR="00CC561B">
        <w:rPr>
          <w:rFonts w:ascii="Arial" w:eastAsia="Arial" w:hAnsi="Arial" w:cs="Arial"/>
          <w:sz w:val="24"/>
          <w:szCs w:val="24"/>
        </w:rPr>
        <w:t xml:space="preserve"> em Odontologia pela Faculdade Paulo Picanço (FACPP);</w:t>
      </w:r>
      <w:r w:rsidR="00CC561B" w:rsidRPr="00CC561B">
        <w:rPr>
          <w:rFonts w:ascii="Arial" w:eastAsia="Arial" w:hAnsi="Arial" w:cs="Arial"/>
          <w:sz w:val="24"/>
          <w:szCs w:val="24"/>
        </w:rPr>
        <w:t xml:space="preserve"> </w:t>
      </w:r>
      <w:proofErr w:type="spellStart"/>
      <w:r>
        <w:rPr>
          <w:rFonts w:ascii="Arial" w:eastAsia="Arial" w:hAnsi="Arial" w:cs="Arial"/>
          <w:sz w:val="24"/>
          <w:szCs w:val="24"/>
          <w:vertAlign w:val="superscript"/>
        </w:rPr>
        <w:t>b</w:t>
      </w:r>
      <w:r>
        <w:rPr>
          <w:rFonts w:ascii="Arial" w:eastAsia="Arial" w:hAnsi="Arial" w:cs="Arial"/>
          <w:sz w:val="24"/>
          <w:szCs w:val="24"/>
        </w:rPr>
        <w:t>Graduad</w:t>
      </w:r>
      <w:r w:rsidR="00CC561B">
        <w:rPr>
          <w:rFonts w:ascii="Arial" w:eastAsia="Arial" w:hAnsi="Arial" w:cs="Arial"/>
          <w:sz w:val="24"/>
          <w:szCs w:val="24"/>
        </w:rPr>
        <w:t>a</w:t>
      </w:r>
      <w:proofErr w:type="spellEnd"/>
      <w:r>
        <w:rPr>
          <w:rFonts w:ascii="Arial" w:eastAsia="Arial" w:hAnsi="Arial" w:cs="Arial"/>
          <w:sz w:val="24"/>
          <w:szCs w:val="24"/>
        </w:rPr>
        <w:t xml:space="preserve"> em Odontologia pe</w:t>
      </w:r>
      <w:r w:rsidR="00CC561B">
        <w:rPr>
          <w:rFonts w:ascii="Arial" w:eastAsia="Arial" w:hAnsi="Arial" w:cs="Arial"/>
          <w:sz w:val="24"/>
          <w:szCs w:val="24"/>
        </w:rPr>
        <w:t xml:space="preserve">lo Centro Universitário </w:t>
      </w:r>
      <w:proofErr w:type="spellStart"/>
      <w:r w:rsidR="00CC561B">
        <w:rPr>
          <w:rFonts w:ascii="Arial" w:eastAsia="Arial" w:hAnsi="Arial" w:cs="Arial"/>
          <w:sz w:val="24"/>
          <w:szCs w:val="24"/>
        </w:rPr>
        <w:t>Fametro</w:t>
      </w:r>
      <w:proofErr w:type="spellEnd"/>
      <w:r w:rsidR="00CC561B">
        <w:rPr>
          <w:rFonts w:ascii="Arial" w:eastAsia="Arial" w:hAnsi="Arial" w:cs="Arial"/>
          <w:sz w:val="24"/>
          <w:szCs w:val="24"/>
        </w:rPr>
        <w:t xml:space="preserve"> (</w:t>
      </w:r>
      <w:proofErr w:type="spellStart"/>
      <w:r w:rsidR="00CE6FC2">
        <w:rPr>
          <w:rFonts w:ascii="Arial" w:eastAsia="Arial" w:hAnsi="Arial" w:cs="Arial"/>
          <w:sz w:val="24"/>
          <w:szCs w:val="24"/>
        </w:rPr>
        <w:t>Unifametro</w:t>
      </w:r>
      <w:proofErr w:type="spellEnd"/>
      <w:r w:rsidR="00CC561B">
        <w:rPr>
          <w:rFonts w:ascii="Arial" w:eastAsia="Arial" w:hAnsi="Arial" w:cs="Arial"/>
          <w:sz w:val="24"/>
          <w:szCs w:val="24"/>
        </w:rPr>
        <w:t>)</w:t>
      </w:r>
      <w:r>
        <w:rPr>
          <w:rFonts w:ascii="Arial" w:eastAsia="Arial" w:hAnsi="Arial" w:cs="Arial"/>
          <w:sz w:val="24"/>
          <w:szCs w:val="24"/>
        </w:rPr>
        <w:t xml:space="preserve">, </w:t>
      </w:r>
      <w:r w:rsidR="00CC561B">
        <w:rPr>
          <w:rFonts w:ascii="Arial" w:eastAsia="Arial" w:hAnsi="Arial" w:cs="Arial"/>
          <w:sz w:val="24"/>
          <w:szCs w:val="24"/>
        </w:rPr>
        <w:t>Mestranda em Odontologia pela Faculdade Paulo Picanço (FACPP)</w:t>
      </w:r>
      <w:r w:rsidR="00E067B2">
        <w:rPr>
          <w:rFonts w:ascii="Arial" w:eastAsia="Arial" w:hAnsi="Arial" w:cs="Arial"/>
          <w:sz w:val="24"/>
          <w:szCs w:val="24"/>
        </w:rPr>
        <w:t xml:space="preserve">; </w:t>
      </w:r>
      <w:r w:rsidRPr="004009E0">
        <w:rPr>
          <w:rFonts w:ascii="Arial" w:eastAsia="Arial" w:hAnsi="Arial" w:cs="Arial"/>
          <w:sz w:val="24"/>
          <w:szCs w:val="24"/>
          <w:vertAlign w:val="superscript"/>
        </w:rPr>
        <w:t>c</w:t>
      </w:r>
      <w:r w:rsidR="00CC561B" w:rsidRPr="004009E0">
        <w:rPr>
          <w:rFonts w:ascii="Arial" w:eastAsia="Arial" w:hAnsi="Arial" w:cs="Arial"/>
          <w:sz w:val="24"/>
          <w:szCs w:val="24"/>
          <w:vertAlign w:val="superscript"/>
        </w:rPr>
        <w:t xml:space="preserve"> </w:t>
      </w:r>
      <w:r w:rsidR="00CC561B" w:rsidRPr="004009E0">
        <w:rPr>
          <w:rFonts w:ascii="Arial" w:eastAsia="Arial" w:hAnsi="Arial" w:cs="Arial"/>
          <w:sz w:val="24"/>
          <w:szCs w:val="24"/>
          <w:highlight w:val="white"/>
        </w:rPr>
        <w:t>Graduado</w:t>
      </w:r>
      <w:r w:rsidR="00CC561B">
        <w:rPr>
          <w:rFonts w:ascii="Arial" w:eastAsia="Arial" w:hAnsi="Arial" w:cs="Arial"/>
          <w:sz w:val="24"/>
          <w:szCs w:val="24"/>
          <w:highlight w:val="white"/>
        </w:rPr>
        <w:t xml:space="preserve"> em Odontologia pela Universidade Federal do Ceará (UFC), Mestre em Ciências Odontológicas pelo Centro Universitário </w:t>
      </w:r>
      <w:proofErr w:type="spellStart"/>
      <w:r w:rsidR="00CC561B">
        <w:rPr>
          <w:rFonts w:ascii="Arial" w:eastAsia="Arial" w:hAnsi="Arial" w:cs="Arial"/>
          <w:sz w:val="24"/>
          <w:szCs w:val="24"/>
          <w:highlight w:val="white"/>
        </w:rPr>
        <w:t>Christus</w:t>
      </w:r>
      <w:proofErr w:type="spellEnd"/>
      <w:r w:rsidR="00CC561B">
        <w:rPr>
          <w:rFonts w:ascii="Arial" w:eastAsia="Arial" w:hAnsi="Arial" w:cs="Arial"/>
          <w:sz w:val="24"/>
          <w:szCs w:val="24"/>
          <w:highlight w:val="white"/>
        </w:rPr>
        <w:t xml:space="preserve"> (</w:t>
      </w:r>
      <w:proofErr w:type="spellStart"/>
      <w:r w:rsidR="00CE6FC2">
        <w:rPr>
          <w:rFonts w:ascii="Arial" w:eastAsia="Arial" w:hAnsi="Arial" w:cs="Arial"/>
          <w:sz w:val="24"/>
          <w:szCs w:val="24"/>
          <w:highlight w:val="white"/>
        </w:rPr>
        <w:t>Unichristus</w:t>
      </w:r>
      <w:proofErr w:type="spellEnd"/>
      <w:r w:rsidR="00CC561B">
        <w:rPr>
          <w:rFonts w:ascii="Arial" w:eastAsia="Arial" w:hAnsi="Arial" w:cs="Arial"/>
          <w:sz w:val="24"/>
          <w:szCs w:val="24"/>
          <w:highlight w:val="white"/>
        </w:rPr>
        <w:t>)</w:t>
      </w:r>
      <w:r w:rsidR="00CE6FC2">
        <w:rPr>
          <w:rFonts w:ascii="Arial" w:eastAsia="Arial" w:hAnsi="Arial" w:cs="Arial"/>
          <w:sz w:val="24"/>
          <w:szCs w:val="24"/>
          <w:highlight w:val="white"/>
        </w:rPr>
        <w:t>.</w:t>
      </w:r>
    </w:p>
    <w:p w14:paraId="2199706F" w14:textId="77777777" w:rsidR="000B2271" w:rsidRDefault="009F083B">
      <w:pPr>
        <w:spacing w:line="240" w:lineRule="auto"/>
        <w:rPr>
          <w:rFonts w:ascii="Arial" w:eastAsia="Arial" w:hAnsi="Arial" w:cs="Arial"/>
          <w:sz w:val="24"/>
          <w:szCs w:val="24"/>
        </w:rPr>
      </w:pPr>
      <w:r>
        <w:rPr>
          <w:rFonts w:ascii="Arial" w:eastAsia="Arial" w:hAnsi="Arial" w:cs="Arial"/>
          <w:sz w:val="24"/>
          <w:szCs w:val="24"/>
        </w:rPr>
        <w:br/>
        <w:t>RESUMO</w:t>
      </w:r>
    </w:p>
    <w:p w14:paraId="3F2A44E5" w14:textId="77777777" w:rsidR="00CB23C3" w:rsidRPr="00CB23C3" w:rsidRDefault="00CB23C3" w:rsidP="00CB23C3">
      <w:pPr>
        <w:spacing w:line="240" w:lineRule="auto"/>
        <w:jc w:val="both"/>
        <w:rPr>
          <w:rFonts w:ascii="Arial" w:hAnsi="Arial" w:cs="Arial"/>
          <w:sz w:val="24"/>
          <w:szCs w:val="24"/>
        </w:rPr>
      </w:pPr>
      <w:r w:rsidRPr="00CB23C3">
        <w:rPr>
          <w:rFonts w:ascii="Arial" w:hAnsi="Arial" w:cs="Arial"/>
          <w:sz w:val="24"/>
          <w:szCs w:val="24"/>
        </w:rPr>
        <w:t>Os elementos dentais, após serem submetidos a um trauma, podem vir a sofrer fraturas dentárias e apresentar diversos graus de comprometimento, os quais muitas vezes afetam a polpa dentária, e em outros casos, resultam em necrose pulpar. Neste contexto, após o desenvolvimento da necrose pulpar, é possível que o elemento dental altere sua coloração, escurecendo em relação aos dentes vizinhos. Portanto, é necessário realizar o tratamento endodôntico do canal radicular e da polpa dentária, envolvendo a remoção do conteúdo necrótico e o preenchimento do sistema de canais radiculares. O relato de caso apresentado refere-se ao tratamento endodôntico do elemento 21, que estava necrosado e apresentava uma lesão perirradicular. O comprometimento esteticamente devido à alteração de cor na coroa causada pelo trauma foi relatado. O procedimento foi realizado em duas sessões, na clínica escola da Faculdade Paulo Picanço, sendo utilizado medicação intracanal à base de hidróxido de cálcio entre sessões. Ao final do tratamento, o paciente foi instruído sobre a necessidade de retornar após seis meses para a preservação do caso. O tratamento proposto demonstrou excelentes resultados, uma vez que, no retorno, após o período sugerido de seis meses, observou-se neoformação óssea na região perirradicular e ausência de sinais e sintomas.</w:t>
      </w:r>
    </w:p>
    <w:p w14:paraId="1EC2628B" w14:textId="77777777" w:rsidR="00CB23C3" w:rsidRPr="0050757B" w:rsidRDefault="009F083B" w:rsidP="00CB23C3">
      <w:pPr>
        <w:spacing w:line="240" w:lineRule="auto"/>
        <w:jc w:val="both"/>
        <w:rPr>
          <w:rFonts w:ascii="Arial" w:hAnsi="Arial" w:cs="Arial"/>
          <w:sz w:val="24"/>
          <w:szCs w:val="24"/>
          <w:lang w:val="en-US"/>
        </w:rPr>
      </w:pPr>
      <w:r w:rsidRPr="00CB23C3">
        <w:rPr>
          <w:rFonts w:ascii="Arial" w:eastAsia="Arial" w:hAnsi="Arial" w:cs="Arial"/>
          <w:sz w:val="24"/>
          <w:szCs w:val="24"/>
        </w:rPr>
        <w:t xml:space="preserve">Palavras-chave: </w:t>
      </w:r>
      <w:r w:rsidR="00CB23C3" w:rsidRPr="00CB23C3">
        <w:rPr>
          <w:rFonts w:ascii="Arial" w:hAnsi="Arial" w:cs="Arial"/>
          <w:sz w:val="24"/>
          <w:szCs w:val="24"/>
        </w:rPr>
        <w:t xml:space="preserve">Traumatismo dentário. Necrose da polpa. </w:t>
      </w:r>
      <w:proofErr w:type="spellStart"/>
      <w:r w:rsidR="00CB23C3" w:rsidRPr="0050757B">
        <w:rPr>
          <w:rFonts w:ascii="Arial" w:hAnsi="Arial" w:cs="Arial"/>
          <w:sz w:val="24"/>
          <w:szCs w:val="24"/>
          <w:lang w:val="en-US"/>
        </w:rPr>
        <w:t>Tratamento</w:t>
      </w:r>
      <w:proofErr w:type="spellEnd"/>
      <w:r w:rsidR="00CB23C3" w:rsidRPr="0050757B">
        <w:rPr>
          <w:rFonts w:ascii="Arial" w:hAnsi="Arial" w:cs="Arial"/>
          <w:sz w:val="24"/>
          <w:szCs w:val="24"/>
          <w:lang w:val="en-US"/>
        </w:rPr>
        <w:t xml:space="preserve"> </w:t>
      </w:r>
      <w:proofErr w:type="spellStart"/>
      <w:r w:rsidR="00CB23C3" w:rsidRPr="0050757B">
        <w:rPr>
          <w:rFonts w:ascii="Arial" w:hAnsi="Arial" w:cs="Arial"/>
          <w:sz w:val="24"/>
          <w:szCs w:val="24"/>
          <w:lang w:val="en-US"/>
        </w:rPr>
        <w:t>endodôntico</w:t>
      </w:r>
      <w:proofErr w:type="spellEnd"/>
      <w:r w:rsidR="00CB23C3" w:rsidRPr="0050757B">
        <w:rPr>
          <w:rFonts w:ascii="Arial" w:hAnsi="Arial" w:cs="Arial"/>
          <w:sz w:val="24"/>
          <w:szCs w:val="24"/>
          <w:lang w:val="en-US"/>
        </w:rPr>
        <w:t xml:space="preserve">. </w:t>
      </w:r>
      <w:proofErr w:type="spellStart"/>
      <w:r w:rsidR="00CB23C3" w:rsidRPr="0050757B">
        <w:rPr>
          <w:rFonts w:ascii="Arial" w:hAnsi="Arial" w:cs="Arial"/>
          <w:sz w:val="24"/>
          <w:szCs w:val="24"/>
          <w:lang w:val="en-US"/>
        </w:rPr>
        <w:t>Escurecimento</w:t>
      </w:r>
      <w:proofErr w:type="spellEnd"/>
      <w:r w:rsidR="00CB23C3" w:rsidRPr="0050757B">
        <w:rPr>
          <w:rFonts w:ascii="Arial" w:hAnsi="Arial" w:cs="Arial"/>
          <w:sz w:val="24"/>
          <w:szCs w:val="24"/>
          <w:lang w:val="en-US"/>
        </w:rPr>
        <w:t xml:space="preserve"> dental</w:t>
      </w:r>
    </w:p>
    <w:p w14:paraId="6D559339" w14:textId="224B43FE" w:rsidR="000B2271" w:rsidRPr="0050757B" w:rsidRDefault="000B2271" w:rsidP="00CB23C3">
      <w:pPr>
        <w:shd w:val="clear" w:color="auto" w:fill="FFFFFF"/>
        <w:spacing w:before="240" w:after="0" w:line="276" w:lineRule="auto"/>
        <w:jc w:val="both"/>
        <w:rPr>
          <w:rFonts w:ascii="Arial" w:eastAsia="Arial" w:hAnsi="Arial" w:cs="Arial"/>
          <w:sz w:val="24"/>
          <w:szCs w:val="24"/>
          <w:lang w:val="en-US"/>
        </w:rPr>
      </w:pPr>
    </w:p>
    <w:p w14:paraId="06FDE447" w14:textId="77777777" w:rsidR="000B2271" w:rsidRPr="0050757B" w:rsidRDefault="009F083B">
      <w:pPr>
        <w:spacing w:line="240" w:lineRule="auto"/>
        <w:rPr>
          <w:rFonts w:ascii="Arial" w:eastAsia="Arial" w:hAnsi="Arial" w:cs="Arial"/>
          <w:sz w:val="24"/>
          <w:szCs w:val="24"/>
          <w:lang w:val="en-US"/>
        </w:rPr>
      </w:pPr>
      <w:r w:rsidRPr="0050757B">
        <w:rPr>
          <w:rFonts w:ascii="Arial" w:eastAsia="Arial" w:hAnsi="Arial" w:cs="Arial"/>
          <w:sz w:val="24"/>
          <w:szCs w:val="24"/>
          <w:lang w:val="en-US"/>
        </w:rPr>
        <w:t>ABSTRACT</w:t>
      </w:r>
    </w:p>
    <w:p w14:paraId="1022F261" w14:textId="77777777" w:rsidR="00CB23C3" w:rsidRPr="0050757B" w:rsidRDefault="00CB23C3" w:rsidP="00CB23C3">
      <w:pPr>
        <w:spacing w:line="240" w:lineRule="auto"/>
        <w:jc w:val="both"/>
        <w:rPr>
          <w:rFonts w:ascii="Arial" w:hAnsi="Arial" w:cs="Arial"/>
          <w:sz w:val="24"/>
          <w:szCs w:val="24"/>
          <w:lang w:val="en-US"/>
        </w:rPr>
      </w:pPr>
      <w:r w:rsidRPr="0050757B">
        <w:rPr>
          <w:rFonts w:ascii="Arial" w:hAnsi="Arial" w:cs="Arial"/>
          <w:sz w:val="24"/>
          <w:szCs w:val="24"/>
          <w:lang w:val="en-US"/>
        </w:rPr>
        <w:t xml:space="preserve">The dental elements, after undergoing trauma, may suffer dental fractures and present various degrees of compromise, which often affect the dental pulp, and in other cases, result in pulp necrosis. In this context, after the development of pulp necrosis, it is possible for the dental element to change its coloration, darkening in relation to neighboring teeth. Therefore, it is necessary to perform endodontic treatment of the root canal and dental pulp, involving the removal of necrotic content and the filling of the root canal system. The case report presented refers to the endodontic treatment of element 21, which was necrotic and presented a </w:t>
      </w:r>
      <w:proofErr w:type="spellStart"/>
      <w:r w:rsidRPr="0050757B">
        <w:rPr>
          <w:rFonts w:ascii="Arial" w:hAnsi="Arial" w:cs="Arial"/>
          <w:sz w:val="24"/>
          <w:szCs w:val="24"/>
          <w:lang w:val="en-US"/>
        </w:rPr>
        <w:t>periradicular</w:t>
      </w:r>
      <w:proofErr w:type="spellEnd"/>
      <w:r w:rsidRPr="0050757B">
        <w:rPr>
          <w:rFonts w:ascii="Arial" w:hAnsi="Arial" w:cs="Arial"/>
          <w:sz w:val="24"/>
          <w:szCs w:val="24"/>
          <w:lang w:val="en-US"/>
        </w:rPr>
        <w:t xml:space="preserve"> lesion. The esthetic compromise due to the color alteration in the crown caused by trauma was reported as one of the patient's complaints. The procedure was performed in two sessions at the Paulo </w:t>
      </w:r>
      <w:proofErr w:type="spellStart"/>
      <w:r w:rsidRPr="0050757B">
        <w:rPr>
          <w:rFonts w:ascii="Arial" w:hAnsi="Arial" w:cs="Arial"/>
          <w:sz w:val="24"/>
          <w:szCs w:val="24"/>
          <w:lang w:val="en-US"/>
        </w:rPr>
        <w:t>Picanço</w:t>
      </w:r>
      <w:proofErr w:type="spellEnd"/>
      <w:r w:rsidRPr="0050757B">
        <w:rPr>
          <w:rFonts w:ascii="Arial" w:hAnsi="Arial" w:cs="Arial"/>
          <w:sz w:val="24"/>
          <w:szCs w:val="24"/>
          <w:lang w:val="en-US"/>
        </w:rPr>
        <w:t xml:space="preserve"> School Clinic, with intracanal medication based on calcium hydroxide used between sessions. At the end of the treatment, the patient was instructed on the need to return after six months for case follow-up. The proposed treatment demonstrated excellent results, as upon return, after the suggested six-month period, bone neoformation was observed in the </w:t>
      </w:r>
      <w:proofErr w:type="spellStart"/>
      <w:r w:rsidRPr="0050757B">
        <w:rPr>
          <w:rFonts w:ascii="Arial" w:hAnsi="Arial" w:cs="Arial"/>
          <w:sz w:val="24"/>
          <w:szCs w:val="24"/>
          <w:lang w:val="en-US"/>
        </w:rPr>
        <w:t>periradicular</w:t>
      </w:r>
      <w:proofErr w:type="spellEnd"/>
      <w:r w:rsidRPr="0050757B">
        <w:rPr>
          <w:rFonts w:ascii="Arial" w:hAnsi="Arial" w:cs="Arial"/>
          <w:sz w:val="24"/>
          <w:szCs w:val="24"/>
          <w:lang w:val="en-US"/>
        </w:rPr>
        <w:t xml:space="preserve"> region, and there were no signs or symptoms.</w:t>
      </w:r>
    </w:p>
    <w:p w14:paraId="27B9225F" w14:textId="77777777" w:rsidR="00CB23C3" w:rsidRPr="0050757B" w:rsidRDefault="00CB23C3" w:rsidP="00CB23C3">
      <w:pPr>
        <w:spacing w:line="240" w:lineRule="auto"/>
        <w:jc w:val="both"/>
        <w:rPr>
          <w:rFonts w:ascii="Arial" w:hAnsi="Arial" w:cs="Arial"/>
          <w:sz w:val="24"/>
          <w:szCs w:val="24"/>
          <w:lang w:val="en-US"/>
        </w:rPr>
      </w:pPr>
    </w:p>
    <w:p w14:paraId="046853A8" w14:textId="7D0A8416" w:rsidR="00CB23C3" w:rsidRPr="00CB23C3" w:rsidRDefault="00CB23C3" w:rsidP="00CB23C3">
      <w:pPr>
        <w:spacing w:line="240" w:lineRule="auto"/>
        <w:jc w:val="both"/>
        <w:rPr>
          <w:rFonts w:ascii="Arial" w:hAnsi="Arial" w:cs="Arial"/>
          <w:sz w:val="24"/>
          <w:szCs w:val="24"/>
        </w:rPr>
      </w:pPr>
      <w:r w:rsidRPr="0050757B">
        <w:rPr>
          <w:rFonts w:ascii="Arial" w:hAnsi="Arial" w:cs="Arial"/>
          <w:sz w:val="24"/>
          <w:szCs w:val="24"/>
          <w:lang w:val="en-US"/>
        </w:rPr>
        <w:t xml:space="preserve">Keywords: Dental trauma. Pulp necrosis. Endodontic treatment. </w:t>
      </w:r>
      <w:r>
        <w:rPr>
          <w:rFonts w:ascii="Arial" w:hAnsi="Arial" w:cs="Arial"/>
          <w:sz w:val="24"/>
          <w:szCs w:val="24"/>
        </w:rPr>
        <w:t>D</w:t>
      </w:r>
      <w:r w:rsidRPr="00CB23C3">
        <w:rPr>
          <w:rFonts w:ascii="Arial" w:hAnsi="Arial" w:cs="Arial"/>
          <w:sz w:val="24"/>
          <w:szCs w:val="24"/>
        </w:rPr>
        <w:t xml:space="preserve">ental </w:t>
      </w:r>
      <w:proofErr w:type="spellStart"/>
      <w:r w:rsidRPr="00CB23C3">
        <w:rPr>
          <w:rFonts w:ascii="Arial" w:hAnsi="Arial" w:cs="Arial"/>
          <w:sz w:val="24"/>
          <w:szCs w:val="24"/>
        </w:rPr>
        <w:t>darkening</w:t>
      </w:r>
      <w:proofErr w:type="spellEnd"/>
      <w:r>
        <w:rPr>
          <w:rFonts w:ascii="Arial" w:hAnsi="Arial" w:cs="Arial"/>
          <w:sz w:val="24"/>
          <w:szCs w:val="24"/>
        </w:rPr>
        <w:t>.</w:t>
      </w:r>
    </w:p>
    <w:p w14:paraId="43316223" w14:textId="77777777" w:rsidR="000B2271" w:rsidRDefault="000B2271">
      <w:pPr>
        <w:spacing w:line="360" w:lineRule="auto"/>
        <w:rPr>
          <w:rFonts w:ascii="Arial" w:eastAsia="Arial" w:hAnsi="Arial" w:cs="Arial"/>
          <w:b/>
          <w:sz w:val="24"/>
          <w:szCs w:val="24"/>
        </w:rPr>
      </w:pPr>
    </w:p>
    <w:p w14:paraId="588EC00A" w14:textId="77777777" w:rsidR="000B2271" w:rsidRDefault="009F083B">
      <w:pPr>
        <w:spacing w:after="120" w:line="360" w:lineRule="auto"/>
        <w:jc w:val="both"/>
        <w:rPr>
          <w:rFonts w:ascii="Arial" w:eastAsia="Arial" w:hAnsi="Arial" w:cs="Arial"/>
          <w:b/>
          <w:color w:val="C00000"/>
          <w:sz w:val="24"/>
          <w:szCs w:val="24"/>
        </w:rPr>
      </w:pPr>
      <w:r>
        <w:rPr>
          <w:rFonts w:ascii="Arial" w:eastAsia="Arial" w:hAnsi="Arial" w:cs="Arial"/>
          <w:b/>
          <w:color w:val="C00000"/>
          <w:sz w:val="24"/>
          <w:szCs w:val="24"/>
        </w:rPr>
        <w:t xml:space="preserve">INTRODUÇÃO </w:t>
      </w:r>
    </w:p>
    <w:p w14:paraId="2AA08FBE" w14:textId="3EEA340C" w:rsidR="00452FE7" w:rsidRPr="00452FE7" w:rsidRDefault="00452FE7" w:rsidP="00452FE7">
      <w:pPr>
        <w:spacing w:line="360" w:lineRule="auto"/>
        <w:jc w:val="both"/>
        <w:rPr>
          <w:rFonts w:ascii="Arial" w:hAnsi="Arial" w:cs="Arial"/>
          <w:sz w:val="24"/>
          <w:szCs w:val="24"/>
        </w:rPr>
      </w:pPr>
      <w:r w:rsidRPr="00452FE7">
        <w:rPr>
          <w:rFonts w:ascii="Arial" w:hAnsi="Arial" w:cs="Arial"/>
          <w:sz w:val="24"/>
          <w:szCs w:val="24"/>
        </w:rPr>
        <w:t>O trauma dental decorre após a estrutura dentária ser exposta a uma ação de impacto exacerbado, que pode ser causada de forma acidental ou provocada. O impacto advindo do trauma ocasiona danos a várias estruturas, como: coroa dentária, polpa, tecidos moles e ósseos. Já a extensão deste tipo de lesão está diretamente correlacionada a intensidade da força gerada durante o trauma. Os tipos de trauma dentário que podemos nos referir são: luxação intrusiva, extrusiva, avulsão, subluxação e concussão. Todas estas formas de traumas afetam o dente impactado e as estruturas adjacente como: cemento, osso alveolar, fibras do ligamento periodontal (</w:t>
      </w:r>
      <w:r>
        <w:rPr>
          <w:rFonts w:ascii="Arial" w:hAnsi="Arial" w:cs="Arial"/>
          <w:sz w:val="24"/>
          <w:szCs w:val="24"/>
        </w:rPr>
        <w:t>1</w:t>
      </w:r>
      <w:r w:rsidRPr="00452FE7">
        <w:rPr>
          <w:rFonts w:ascii="Arial" w:hAnsi="Arial" w:cs="Arial"/>
          <w:sz w:val="24"/>
          <w:szCs w:val="24"/>
        </w:rPr>
        <w:t>).</w:t>
      </w:r>
    </w:p>
    <w:p w14:paraId="6CB72F75" w14:textId="35744229" w:rsidR="00452FE7" w:rsidRPr="00452FE7" w:rsidRDefault="00452FE7" w:rsidP="00452FE7">
      <w:pPr>
        <w:spacing w:line="360" w:lineRule="auto"/>
        <w:jc w:val="both"/>
        <w:rPr>
          <w:rFonts w:ascii="Arial" w:hAnsi="Arial" w:cs="Arial"/>
          <w:sz w:val="24"/>
          <w:szCs w:val="24"/>
        </w:rPr>
      </w:pPr>
      <w:r w:rsidRPr="00452FE7">
        <w:rPr>
          <w:rFonts w:ascii="Arial" w:hAnsi="Arial" w:cs="Arial"/>
          <w:sz w:val="24"/>
          <w:szCs w:val="24"/>
        </w:rPr>
        <w:t xml:space="preserve">Os pacientes que foram acometidos pela lesão traumática podem apresentar alterações da sensação de sensibilidade dentária, presença de dor local, dente </w:t>
      </w:r>
      <w:r w:rsidRPr="00452FE7">
        <w:rPr>
          <w:rFonts w:ascii="Arial" w:hAnsi="Arial" w:cs="Arial"/>
          <w:sz w:val="24"/>
          <w:szCs w:val="24"/>
        </w:rPr>
        <w:lastRenderedPageBreak/>
        <w:t>com mobilidade, reabsorções radiculares, alterações estruturais e necrose pulpar como sequelas. (</w:t>
      </w:r>
      <w:r>
        <w:rPr>
          <w:rFonts w:ascii="Arial" w:hAnsi="Arial" w:cs="Arial"/>
          <w:sz w:val="24"/>
          <w:szCs w:val="24"/>
        </w:rPr>
        <w:t>2</w:t>
      </w:r>
      <w:r w:rsidRPr="00452FE7">
        <w:rPr>
          <w:rFonts w:ascii="Arial" w:hAnsi="Arial" w:cs="Arial"/>
          <w:sz w:val="24"/>
          <w:szCs w:val="24"/>
        </w:rPr>
        <w:t>).</w:t>
      </w:r>
    </w:p>
    <w:p w14:paraId="4AA487A0" w14:textId="2B686C12" w:rsidR="00452FE7" w:rsidRPr="00452FE7" w:rsidRDefault="00452FE7" w:rsidP="00452FE7">
      <w:pPr>
        <w:spacing w:line="360" w:lineRule="auto"/>
        <w:jc w:val="both"/>
        <w:rPr>
          <w:rFonts w:ascii="Arial" w:hAnsi="Arial" w:cs="Arial"/>
          <w:sz w:val="24"/>
          <w:szCs w:val="24"/>
        </w:rPr>
      </w:pPr>
      <w:r w:rsidRPr="00452FE7">
        <w:rPr>
          <w:rFonts w:ascii="Arial" w:hAnsi="Arial" w:cs="Arial"/>
          <w:sz w:val="24"/>
          <w:szCs w:val="24"/>
        </w:rPr>
        <w:t>Estudos sobre a prevalência de traumatismos e injúrias dentárias relataram que o trauma acomete mais o sexo masculino em relação ao feminino e tem o incisivo central superior como o dente mais afetado (</w:t>
      </w:r>
      <w:r w:rsidR="0088724E">
        <w:rPr>
          <w:rFonts w:ascii="Arial" w:hAnsi="Arial" w:cs="Arial"/>
          <w:sz w:val="24"/>
          <w:szCs w:val="24"/>
        </w:rPr>
        <w:t>3</w:t>
      </w:r>
      <w:r w:rsidRPr="00452FE7">
        <w:rPr>
          <w:rFonts w:ascii="Arial" w:hAnsi="Arial" w:cs="Arial"/>
          <w:sz w:val="24"/>
          <w:szCs w:val="24"/>
        </w:rPr>
        <w:t>).</w:t>
      </w:r>
    </w:p>
    <w:p w14:paraId="24F3E329" w14:textId="2CE8C028" w:rsidR="00452FE7" w:rsidRPr="00452FE7" w:rsidRDefault="00452FE7" w:rsidP="00452FE7">
      <w:pPr>
        <w:shd w:val="clear" w:color="auto" w:fill="FFFFFF"/>
        <w:spacing w:line="360" w:lineRule="auto"/>
        <w:jc w:val="both"/>
        <w:rPr>
          <w:rFonts w:ascii="Arial" w:hAnsi="Arial" w:cs="Arial"/>
          <w:sz w:val="24"/>
          <w:szCs w:val="24"/>
        </w:rPr>
      </w:pPr>
      <w:r w:rsidRPr="00452FE7">
        <w:rPr>
          <w:rFonts w:ascii="Arial" w:hAnsi="Arial" w:cs="Arial"/>
          <w:sz w:val="24"/>
          <w:szCs w:val="24"/>
        </w:rPr>
        <w:t>O tratamento endodôntico tem como objetivo a manutenção do elemento dental em função no sistema estomatognático, sem prejuízos à saúde do paciente (</w:t>
      </w:r>
      <w:r w:rsidR="00D7338F">
        <w:rPr>
          <w:rFonts w:ascii="Arial" w:hAnsi="Arial" w:cs="Arial"/>
          <w:sz w:val="24"/>
          <w:szCs w:val="24"/>
        </w:rPr>
        <w:t>4</w:t>
      </w:r>
      <w:r w:rsidRPr="00452FE7">
        <w:rPr>
          <w:rFonts w:ascii="Arial" w:hAnsi="Arial" w:cs="Arial"/>
          <w:sz w:val="24"/>
          <w:szCs w:val="24"/>
        </w:rPr>
        <w:t>). Sendo assim, a intervenção endodôntica deverá ser realizada apenas quando houver necessidade, em casos de polpa inflamada irreversivelmente ou necrose pulpar. Necrose pulpar é representada pela morte da polpa, com a cessação de seus processos metabólicos, causando assim perda de estrutura bem como de suas defesas naturais (</w:t>
      </w:r>
      <w:r w:rsidR="00D7338F">
        <w:rPr>
          <w:rFonts w:ascii="Arial" w:hAnsi="Arial" w:cs="Arial"/>
          <w:sz w:val="24"/>
          <w:szCs w:val="24"/>
        </w:rPr>
        <w:t>5</w:t>
      </w:r>
      <w:r w:rsidRPr="00452FE7">
        <w:rPr>
          <w:rFonts w:ascii="Arial" w:hAnsi="Arial" w:cs="Arial"/>
          <w:sz w:val="24"/>
          <w:szCs w:val="24"/>
        </w:rPr>
        <w:t>). O tecido pulpar necrosado, em decomposição e desintegração, permitirá a invasão de bactérias, as quais encontram condições ideais para multiplicação, propagação e proliferação (</w:t>
      </w:r>
      <w:r w:rsidR="00D7338F">
        <w:rPr>
          <w:rFonts w:ascii="Arial" w:hAnsi="Arial" w:cs="Arial"/>
          <w:sz w:val="24"/>
          <w:szCs w:val="24"/>
        </w:rPr>
        <w:t>6</w:t>
      </w:r>
      <w:r w:rsidRPr="00452FE7">
        <w:rPr>
          <w:rFonts w:ascii="Arial" w:hAnsi="Arial" w:cs="Arial"/>
          <w:sz w:val="24"/>
          <w:szCs w:val="24"/>
        </w:rPr>
        <w:t xml:space="preserve">). </w:t>
      </w:r>
    </w:p>
    <w:p w14:paraId="3B5E7429" w14:textId="6ED4412D" w:rsidR="00452FE7" w:rsidRPr="00452FE7" w:rsidRDefault="00452FE7" w:rsidP="00452FE7">
      <w:pPr>
        <w:shd w:val="clear" w:color="auto" w:fill="FFFFFF"/>
        <w:spacing w:line="360" w:lineRule="auto"/>
        <w:jc w:val="both"/>
        <w:rPr>
          <w:rFonts w:ascii="Arial" w:hAnsi="Arial" w:cs="Arial"/>
          <w:sz w:val="24"/>
          <w:szCs w:val="24"/>
        </w:rPr>
      </w:pPr>
      <w:r w:rsidRPr="00452FE7">
        <w:rPr>
          <w:rFonts w:ascii="Arial" w:hAnsi="Arial" w:cs="Arial"/>
          <w:sz w:val="24"/>
          <w:szCs w:val="24"/>
        </w:rPr>
        <w:t>O preparo biomecânico em dentes sem vitalidade pulpar, é realizada a remoção do conteúdo séptico/tóxico do canal radicular, através de instrumentos endodônticos associados à ação química, física e antibacteriana da solução irrigadora (</w:t>
      </w:r>
      <w:r w:rsidR="00D7338F">
        <w:rPr>
          <w:rFonts w:ascii="Arial" w:hAnsi="Arial" w:cs="Arial"/>
          <w:sz w:val="24"/>
          <w:szCs w:val="24"/>
        </w:rPr>
        <w:t>7</w:t>
      </w:r>
      <w:r w:rsidRPr="00452FE7">
        <w:rPr>
          <w:rFonts w:ascii="Arial" w:hAnsi="Arial" w:cs="Arial"/>
          <w:sz w:val="24"/>
          <w:szCs w:val="24"/>
        </w:rPr>
        <w:t>). Sendo assim, mesmo em caso de lesões extensas, o tratamento endodôntico seguido de acompanhamento clínico e radiográfico pode ser suficiente, evitando necessidade de submeter o paciente a intervenções mais invasivas (</w:t>
      </w:r>
      <w:r w:rsidR="00D7338F">
        <w:rPr>
          <w:rFonts w:ascii="Arial" w:hAnsi="Arial" w:cs="Arial"/>
          <w:sz w:val="24"/>
          <w:szCs w:val="24"/>
        </w:rPr>
        <w:t>8</w:t>
      </w:r>
      <w:r w:rsidRPr="00452FE7">
        <w:rPr>
          <w:rFonts w:ascii="Arial" w:hAnsi="Arial" w:cs="Arial"/>
          <w:sz w:val="24"/>
          <w:szCs w:val="24"/>
        </w:rPr>
        <w:t>).</w:t>
      </w:r>
    </w:p>
    <w:p w14:paraId="319B21B0" w14:textId="77777777" w:rsidR="00452FE7" w:rsidRPr="00452FE7" w:rsidRDefault="00452FE7" w:rsidP="00452FE7">
      <w:pPr>
        <w:shd w:val="clear" w:color="auto" w:fill="FFFFFF"/>
        <w:spacing w:line="360" w:lineRule="auto"/>
        <w:jc w:val="both"/>
        <w:rPr>
          <w:rFonts w:ascii="Arial" w:hAnsi="Arial" w:cs="Arial"/>
          <w:sz w:val="24"/>
          <w:szCs w:val="24"/>
        </w:rPr>
      </w:pPr>
      <w:r w:rsidRPr="00452FE7">
        <w:rPr>
          <w:rFonts w:ascii="Arial" w:hAnsi="Arial" w:cs="Arial"/>
          <w:sz w:val="24"/>
          <w:szCs w:val="24"/>
        </w:rPr>
        <w:t>Mediante o exposto, este relato de caso clínico teve como objetivo realizar o tratamento endodôntico no incisivo central superior, acometido por traumatismo, com necrose pulpar e lesão perirradicular.</w:t>
      </w:r>
    </w:p>
    <w:p w14:paraId="3586B63F" w14:textId="606C083E" w:rsidR="000B2271" w:rsidRDefault="00452FE7" w:rsidP="00452FE7">
      <w:pPr>
        <w:spacing w:after="120" w:line="360" w:lineRule="auto"/>
        <w:jc w:val="both"/>
        <w:rPr>
          <w:rFonts w:ascii="Arial" w:eastAsia="Arial" w:hAnsi="Arial" w:cs="Arial"/>
          <w:b/>
          <w:color w:val="C00000"/>
          <w:sz w:val="24"/>
          <w:szCs w:val="24"/>
        </w:rPr>
      </w:pPr>
      <w:r>
        <w:rPr>
          <w:rFonts w:ascii="Arial" w:eastAsia="Arial" w:hAnsi="Arial" w:cs="Arial"/>
          <w:b/>
          <w:color w:val="C00000"/>
          <w:sz w:val="24"/>
          <w:szCs w:val="24"/>
        </w:rPr>
        <w:t>RELATO DO CASO CLÍNICO</w:t>
      </w:r>
    </w:p>
    <w:p w14:paraId="35A28159" w14:textId="49EB3D8D" w:rsidR="00452FE7" w:rsidRPr="00452FE7" w:rsidRDefault="00452FE7" w:rsidP="0050757B">
      <w:pPr>
        <w:spacing w:line="360" w:lineRule="auto"/>
        <w:jc w:val="both"/>
        <w:rPr>
          <w:rFonts w:ascii="Arial" w:hAnsi="Arial" w:cs="Arial"/>
          <w:sz w:val="24"/>
          <w:szCs w:val="24"/>
          <w:highlight w:val="white"/>
        </w:rPr>
      </w:pPr>
      <w:r w:rsidRPr="00452FE7">
        <w:rPr>
          <w:rFonts w:ascii="Arial" w:hAnsi="Arial" w:cs="Arial"/>
          <w:sz w:val="24"/>
          <w:szCs w:val="24"/>
          <w:highlight w:val="white"/>
        </w:rPr>
        <w:t xml:space="preserve">Paciente F.F.C, sexo masculino, pardo, 42 anos, compareceu ao consultório odontológico da Faculdade Paulo Picanço se queixando da coloração da coroa do elemento incisivo central superior esquerdo (figura </w:t>
      </w:r>
      <w:r>
        <w:rPr>
          <w:rFonts w:ascii="Arial" w:hAnsi="Arial" w:cs="Arial"/>
          <w:sz w:val="24"/>
          <w:szCs w:val="24"/>
          <w:highlight w:val="white"/>
        </w:rPr>
        <w:t>I</w:t>
      </w:r>
      <w:r w:rsidRPr="00452FE7">
        <w:rPr>
          <w:rFonts w:ascii="Arial" w:hAnsi="Arial" w:cs="Arial"/>
          <w:sz w:val="24"/>
          <w:szCs w:val="24"/>
          <w:highlight w:val="white"/>
        </w:rPr>
        <w:t xml:space="preserve">). Durante a anamnese, o paciente relatou que não apresentava nenhuma alteração sistêmica, não possui </w:t>
      </w:r>
      <w:r w:rsidRPr="00452FE7">
        <w:rPr>
          <w:rFonts w:ascii="Arial" w:hAnsi="Arial" w:cs="Arial"/>
          <w:sz w:val="24"/>
          <w:szCs w:val="24"/>
          <w:highlight w:val="white"/>
        </w:rPr>
        <w:lastRenderedPageBreak/>
        <w:t>hipersensibilidade medicamentosa e a anestésico local. Também foi coletada a informação de que alguns anos antes, o paciente havia sofrido um trauma na região.</w:t>
      </w:r>
    </w:p>
    <w:p w14:paraId="3649156A" w14:textId="77777777" w:rsidR="00452FE7" w:rsidRPr="00452FE7" w:rsidRDefault="00452FE7" w:rsidP="00452FE7">
      <w:pPr>
        <w:spacing w:line="360" w:lineRule="auto"/>
        <w:jc w:val="center"/>
        <w:rPr>
          <w:rFonts w:ascii="Arial" w:hAnsi="Arial" w:cs="Arial"/>
          <w:sz w:val="24"/>
          <w:szCs w:val="24"/>
        </w:rPr>
      </w:pPr>
      <w:r w:rsidRPr="00452FE7">
        <w:rPr>
          <w:rFonts w:ascii="Arial" w:hAnsi="Arial" w:cs="Arial"/>
          <w:noProof/>
          <w:sz w:val="24"/>
          <w:szCs w:val="24"/>
        </w:rPr>
        <w:drawing>
          <wp:inline distT="114300" distB="114300" distL="114300" distR="114300" wp14:anchorId="579C24D3" wp14:editId="2B6BEA6E">
            <wp:extent cx="3312795" cy="2026636"/>
            <wp:effectExtent l="0" t="0" r="1905" b="0"/>
            <wp:docPr id="11"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7"/>
                    <a:srcRect/>
                    <a:stretch>
                      <a:fillRect/>
                    </a:stretch>
                  </pic:blipFill>
                  <pic:spPr>
                    <a:xfrm>
                      <a:off x="0" y="0"/>
                      <a:ext cx="3332026" cy="2038401"/>
                    </a:xfrm>
                    <a:prstGeom prst="rect">
                      <a:avLst/>
                    </a:prstGeom>
                    <a:ln/>
                  </pic:spPr>
                </pic:pic>
              </a:graphicData>
            </a:graphic>
          </wp:inline>
        </w:drawing>
      </w:r>
    </w:p>
    <w:p w14:paraId="5A2282C7" w14:textId="77777777" w:rsidR="00452FE7" w:rsidRPr="00452FE7" w:rsidRDefault="00452FE7" w:rsidP="00452FE7">
      <w:pPr>
        <w:spacing w:line="360" w:lineRule="auto"/>
        <w:jc w:val="center"/>
        <w:rPr>
          <w:rFonts w:ascii="Arial" w:hAnsi="Arial" w:cs="Arial"/>
          <w:sz w:val="24"/>
          <w:szCs w:val="24"/>
          <w:highlight w:val="white"/>
        </w:rPr>
      </w:pPr>
      <w:r>
        <w:rPr>
          <w:rFonts w:ascii="Arial" w:hAnsi="Arial" w:cs="Arial"/>
          <w:sz w:val="24"/>
          <w:szCs w:val="24"/>
          <w:highlight w:val="white"/>
        </w:rPr>
        <w:t>I.</w:t>
      </w:r>
      <w:r w:rsidRPr="00452FE7">
        <w:rPr>
          <w:rFonts w:ascii="Arial" w:hAnsi="Arial" w:cs="Arial"/>
          <w:sz w:val="24"/>
          <w:szCs w:val="24"/>
          <w:highlight w:val="white"/>
        </w:rPr>
        <w:t xml:space="preserve"> Escurecimento do elemento</w:t>
      </w:r>
    </w:p>
    <w:p w14:paraId="4253C3F7" w14:textId="3D45324D" w:rsidR="00452FE7" w:rsidRPr="00452FE7" w:rsidRDefault="00452FE7" w:rsidP="00452FE7">
      <w:pPr>
        <w:tabs>
          <w:tab w:val="center" w:pos="4252"/>
        </w:tabs>
        <w:spacing w:line="360" w:lineRule="auto"/>
        <w:jc w:val="both"/>
        <w:rPr>
          <w:rFonts w:ascii="Arial" w:hAnsi="Arial" w:cs="Arial"/>
          <w:color w:val="201F1E"/>
          <w:sz w:val="24"/>
          <w:szCs w:val="24"/>
        </w:rPr>
      </w:pPr>
      <w:r w:rsidRPr="00452FE7">
        <w:rPr>
          <w:rFonts w:ascii="Arial" w:hAnsi="Arial" w:cs="Arial"/>
          <w:sz w:val="24"/>
          <w:szCs w:val="24"/>
        </w:rPr>
        <w:br/>
      </w:r>
      <w:r w:rsidRPr="00452FE7">
        <w:rPr>
          <w:rFonts w:ascii="Arial" w:hAnsi="Arial" w:cs="Arial"/>
          <w:sz w:val="24"/>
          <w:szCs w:val="24"/>
          <w:highlight w:val="white"/>
        </w:rPr>
        <w:t xml:space="preserve">Ao exame clínico, foi constatado presença de restauração em resina composta nas faces </w:t>
      </w:r>
      <w:proofErr w:type="spellStart"/>
      <w:r w:rsidRPr="00452FE7">
        <w:rPr>
          <w:rFonts w:ascii="Arial" w:hAnsi="Arial" w:cs="Arial"/>
          <w:sz w:val="24"/>
          <w:szCs w:val="24"/>
          <w:highlight w:val="white"/>
        </w:rPr>
        <w:t>mésio</w:t>
      </w:r>
      <w:proofErr w:type="spellEnd"/>
      <w:r w:rsidRPr="00452FE7">
        <w:rPr>
          <w:rFonts w:ascii="Arial" w:hAnsi="Arial" w:cs="Arial"/>
          <w:sz w:val="24"/>
          <w:szCs w:val="24"/>
          <w:highlight w:val="white"/>
        </w:rPr>
        <w:t xml:space="preserve">-vestibular. O paciente relatou dor a palpação no fundo de saco da região e na percussão vertical do elemento 21, entretanto não relatava presença de dor espontânea. Ao teste de sensibilidade, com o frio, o mesmo mostrou-se assintomático. No exame radiográfico periapical (Figura </w:t>
      </w:r>
      <w:r>
        <w:rPr>
          <w:rFonts w:ascii="Arial" w:hAnsi="Arial" w:cs="Arial"/>
          <w:sz w:val="24"/>
          <w:szCs w:val="24"/>
          <w:highlight w:val="white"/>
        </w:rPr>
        <w:t>II</w:t>
      </w:r>
      <w:r w:rsidRPr="00452FE7">
        <w:rPr>
          <w:rFonts w:ascii="Arial" w:hAnsi="Arial" w:cs="Arial"/>
          <w:sz w:val="24"/>
          <w:szCs w:val="24"/>
          <w:highlight w:val="white"/>
        </w:rPr>
        <w:t xml:space="preserve">), foi observado uma área </w:t>
      </w:r>
      <w:proofErr w:type="spellStart"/>
      <w:r w:rsidRPr="00452FE7">
        <w:rPr>
          <w:rFonts w:ascii="Arial" w:hAnsi="Arial" w:cs="Arial"/>
          <w:sz w:val="24"/>
          <w:szCs w:val="24"/>
          <w:highlight w:val="white"/>
        </w:rPr>
        <w:t>radiolúcida</w:t>
      </w:r>
      <w:proofErr w:type="spellEnd"/>
      <w:r w:rsidRPr="00452FE7">
        <w:rPr>
          <w:rFonts w:ascii="Arial" w:hAnsi="Arial" w:cs="Arial"/>
          <w:sz w:val="24"/>
          <w:szCs w:val="24"/>
          <w:highlight w:val="white"/>
        </w:rPr>
        <w:t xml:space="preserve"> próximo ao ápice radicular, sendo sugestiva de lesão perirradicular. Após a anamnese, o exame clínico e os exames complementares, o caso foi diagnosticado como elemento com necrose pulpar e indicado tratamento endodôntico.</w:t>
      </w:r>
      <w:r w:rsidRPr="00452FE7">
        <w:rPr>
          <w:rFonts w:ascii="Arial" w:hAnsi="Arial" w:cs="Arial"/>
          <w:color w:val="201F1E"/>
          <w:sz w:val="24"/>
          <w:szCs w:val="24"/>
        </w:rPr>
        <w:t xml:space="preserve"> </w:t>
      </w:r>
    </w:p>
    <w:p w14:paraId="2291A523" w14:textId="77777777" w:rsidR="00452FE7" w:rsidRPr="00452FE7" w:rsidRDefault="00452FE7" w:rsidP="00452FE7">
      <w:pPr>
        <w:spacing w:line="360" w:lineRule="auto"/>
        <w:jc w:val="center"/>
        <w:rPr>
          <w:rFonts w:ascii="Arial" w:hAnsi="Arial" w:cs="Arial"/>
          <w:sz w:val="24"/>
          <w:szCs w:val="24"/>
          <w:highlight w:val="white"/>
        </w:rPr>
      </w:pPr>
      <w:r w:rsidRPr="00452FE7">
        <w:rPr>
          <w:rFonts w:ascii="Arial" w:hAnsi="Arial" w:cs="Arial"/>
          <w:noProof/>
          <w:sz w:val="24"/>
          <w:szCs w:val="24"/>
          <w:highlight w:val="white"/>
        </w:rPr>
        <w:lastRenderedPageBreak/>
        <w:drawing>
          <wp:inline distT="114300" distB="114300" distL="114300" distR="114300" wp14:anchorId="0004524B" wp14:editId="40D5C836">
            <wp:extent cx="2149313" cy="2848793"/>
            <wp:effectExtent l="0" t="0" r="0" b="0"/>
            <wp:docPr id="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8"/>
                    <a:srcRect/>
                    <a:stretch>
                      <a:fillRect/>
                    </a:stretch>
                  </pic:blipFill>
                  <pic:spPr>
                    <a:xfrm>
                      <a:off x="0" y="0"/>
                      <a:ext cx="2149313" cy="2848793"/>
                    </a:xfrm>
                    <a:prstGeom prst="rect">
                      <a:avLst/>
                    </a:prstGeom>
                    <a:ln/>
                  </pic:spPr>
                </pic:pic>
              </a:graphicData>
            </a:graphic>
          </wp:inline>
        </w:drawing>
      </w:r>
    </w:p>
    <w:p w14:paraId="09770517" w14:textId="4318E036" w:rsidR="00452FE7" w:rsidRPr="00452FE7" w:rsidRDefault="00452FE7" w:rsidP="00452FE7">
      <w:pPr>
        <w:spacing w:line="360" w:lineRule="auto"/>
        <w:jc w:val="center"/>
        <w:rPr>
          <w:rFonts w:ascii="Arial" w:hAnsi="Arial" w:cs="Arial"/>
          <w:sz w:val="24"/>
          <w:szCs w:val="24"/>
          <w:highlight w:val="white"/>
        </w:rPr>
      </w:pPr>
      <w:r>
        <w:rPr>
          <w:rFonts w:ascii="Arial" w:hAnsi="Arial" w:cs="Arial"/>
          <w:sz w:val="24"/>
          <w:szCs w:val="24"/>
          <w:highlight w:val="white"/>
        </w:rPr>
        <w:t xml:space="preserve">II. </w:t>
      </w:r>
      <w:r w:rsidRPr="00452FE7">
        <w:rPr>
          <w:rFonts w:ascii="Arial" w:hAnsi="Arial" w:cs="Arial"/>
          <w:color w:val="201F1E"/>
          <w:sz w:val="24"/>
          <w:szCs w:val="24"/>
        </w:rPr>
        <w:t>Radiografia Diagnóstica.</w:t>
      </w:r>
    </w:p>
    <w:p w14:paraId="6E5F4FDB" w14:textId="77777777" w:rsidR="0050757B" w:rsidRDefault="00452FE7" w:rsidP="00452FE7">
      <w:pPr>
        <w:spacing w:before="240" w:after="240" w:line="360" w:lineRule="auto"/>
        <w:jc w:val="both"/>
        <w:rPr>
          <w:rFonts w:ascii="Arial" w:hAnsi="Arial" w:cs="Arial"/>
          <w:sz w:val="24"/>
          <w:szCs w:val="24"/>
          <w:highlight w:val="white"/>
        </w:rPr>
      </w:pPr>
      <w:r w:rsidRPr="00452FE7">
        <w:rPr>
          <w:rFonts w:ascii="Arial" w:hAnsi="Arial" w:cs="Arial"/>
          <w:sz w:val="24"/>
          <w:szCs w:val="24"/>
          <w:highlight w:val="white"/>
        </w:rPr>
        <w:t xml:space="preserve">Sendo assim, o elemento foi anestesiado pela técnica </w:t>
      </w:r>
      <w:proofErr w:type="spellStart"/>
      <w:r w:rsidRPr="00452FE7">
        <w:rPr>
          <w:rFonts w:ascii="Arial" w:hAnsi="Arial" w:cs="Arial"/>
          <w:sz w:val="24"/>
          <w:szCs w:val="24"/>
          <w:highlight w:val="white"/>
        </w:rPr>
        <w:t>infiltrativa</w:t>
      </w:r>
      <w:proofErr w:type="spellEnd"/>
      <w:r w:rsidRPr="00452FE7">
        <w:rPr>
          <w:rFonts w:ascii="Arial" w:hAnsi="Arial" w:cs="Arial"/>
          <w:sz w:val="24"/>
          <w:szCs w:val="24"/>
          <w:highlight w:val="white"/>
        </w:rPr>
        <w:t xml:space="preserve"> com </w:t>
      </w:r>
      <w:proofErr w:type="spellStart"/>
      <w:r w:rsidRPr="00452FE7">
        <w:rPr>
          <w:rFonts w:ascii="Arial" w:hAnsi="Arial" w:cs="Arial"/>
          <w:sz w:val="24"/>
          <w:szCs w:val="24"/>
          <w:highlight w:val="white"/>
        </w:rPr>
        <w:t>articaína</w:t>
      </w:r>
      <w:proofErr w:type="spellEnd"/>
      <w:r w:rsidRPr="00452FE7">
        <w:rPr>
          <w:rFonts w:ascii="Arial" w:hAnsi="Arial" w:cs="Arial"/>
          <w:sz w:val="24"/>
          <w:szCs w:val="24"/>
          <w:highlight w:val="white"/>
        </w:rPr>
        <w:t xml:space="preserve">, isolado com lençol de borracha, arco de </w:t>
      </w:r>
      <w:proofErr w:type="spellStart"/>
      <w:r w:rsidRPr="00452FE7">
        <w:rPr>
          <w:rFonts w:ascii="Arial" w:hAnsi="Arial" w:cs="Arial"/>
          <w:sz w:val="24"/>
          <w:szCs w:val="24"/>
          <w:highlight w:val="white"/>
        </w:rPr>
        <w:t>ostby</w:t>
      </w:r>
      <w:proofErr w:type="spellEnd"/>
      <w:r w:rsidRPr="00452FE7">
        <w:rPr>
          <w:rFonts w:ascii="Arial" w:hAnsi="Arial" w:cs="Arial"/>
          <w:sz w:val="24"/>
          <w:szCs w:val="24"/>
          <w:highlight w:val="white"/>
        </w:rPr>
        <w:t xml:space="preserve"> plástico e grampo 210 para ser feito o acesso na face palatina do dente, utilizando uma ponta diamantadas em alta rotação n 1015 e broca Endo Z. Após o acesso e preparo da câmara pulpar, não foi constatada a presença de sangramento, conforme o esperado devido ao diagnóstico de necrose pulpar</w:t>
      </w:r>
      <w:r w:rsidR="0050757B">
        <w:rPr>
          <w:rFonts w:ascii="Arial" w:hAnsi="Arial" w:cs="Arial"/>
          <w:sz w:val="24"/>
          <w:szCs w:val="24"/>
          <w:highlight w:val="white"/>
        </w:rPr>
        <w:t>.</w:t>
      </w:r>
    </w:p>
    <w:p w14:paraId="2B79D7B6" w14:textId="5987794C" w:rsidR="0050757B" w:rsidRDefault="00452FE7" w:rsidP="00452FE7">
      <w:pPr>
        <w:spacing w:before="240" w:after="240" w:line="360" w:lineRule="auto"/>
        <w:jc w:val="both"/>
        <w:rPr>
          <w:rFonts w:ascii="Arial" w:hAnsi="Arial" w:cs="Arial"/>
          <w:sz w:val="24"/>
          <w:szCs w:val="24"/>
          <w:highlight w:val="white"/>
        </w:rPr>
      </w:pPr>
      <w:r w:rsidRPr="00452FE7">
        <w:rPr>
          <w:rFonts w:ascii="Arial" w:hAnsi="Arial" w:cs="Arial"/>
          <w:sz w:val="24"/>
          <w:szCs w:val="24"/>
          <w:highlight w:val="white"/>
        </w:rPr>
        <w:t xml:space="preserve">Por se tratar de um dente com necrose pulpar, foi realizada irrigação abundante com clorexidina 2% (CLX 2%) líquida, em seguida utilizou-se limas tipo </w:t>
      </w:r>
      <w:proofErr w:type="spellStart"/>
      <w:r w:rsidRPr="00452FE7">
        <w:rPr>
          <w:rFonts w:ascii="Arial" w:hAnsi="Arial" w:cs="Arial"/>
          <w:sz w:val="24"/>
          <w:szCs w:val="24"/>
          <w:highlight w:val="white"/>
        </w:rPr>
        <w:t>kerr</w:t>
      </w:r>
      <w:proofErr w:type="spellEnd"/>
      <w:r w:rsidRPr="00452FE7">
        <w:rPr>
          <w:rFonts w:ascii="Arial" w:hAnsi="Arial" w:cs="Arial"/>
          <w:sz w:val="24"/>
          <w:szCs w:val="24"/>
          <w:highlight w:val="white"/>
        </w:rPr>
        <w:t xml:space="preserve"> #50 e #55 para neutralização do conteúdo necrótico nos terços cervicais e médio, sempre acompanhada de copiosa irrigação/aspiração com CLX 2%.</w:t>
      </w:r>
      <w:r w:rsidRPr="00452FE7">
        <w:rPr>
          <w:rFonts w:ascii="Arial" w:hAnsi="Arial" w:cs="Arial"/>
          <w:sz w:val="24"/>
          <w:szCs w:val="24"/>
          <w:highlight w:val="white"/>
        </w:rPr>
        <w:br/>
        <w:t xml:space="preserve">Dando continuidade ao preparo biomecânico, foi feito a mensuração do comprimento real (CR) do elemento, com localizador eletrônico </w:t>
      </w:r>
      <w:proofErr w:type="spellStart"/>
      <w:r w:rsidRPr="00452FE7">
        <w:rPr>
          <w:rFonts w:ascii="Arial" w:hAnsi="Arial" w:cs="Arial"/>
          <w:sz w:val="24"/>
          <w:szCs w:val="24"/>
          <w:highlight w:val="white"/>
        </w:rPr>
        <w:t>foraminal</w:t>
      </w:r>
      <w:proofErr w:type="spellEnd"/>
      <w:r w:rsidRPr="00452FE7">
        <w:rPr>
          <w:rFonts w:ascii="Arial" w:hAnsi="Arial" w:cs="Arial"/>
          <w:sz w:val="24"/>
          <w:szCs w:val="24"/>
          <w:highlight w:val="white"/>
        </w:rPr>
        <w:t xml:space="preserve"> da </w:t>
      </w:r>
      <w:proofErr w:type="spellStart"/>
      <w:r w:rsidRPr="00452FE7">
        <w:rPr>
          <w:rFonts w:ascii="Arial" w:hAnsi="Arial" w:cs="Arial"/>
          <w:sz w:val="24"/>
          <w:szCs w:val="24"/>
          <w:highlight w:val="white"/>
        </w:rPr>
        <w:t>Mklife</w:t>
      </w:r>
      <w:proofErr w:type="spellEnd"/>
      <w:r w:rsidRPr="00452FE7">
        <w:rPr>
          <w:rFonts w:ascii="Arial" w:hAnsi="Arial" w:cs="Arial"/>
          <w:sz w:val="24"/>
          <w:szCs w:val="24"/>
          <w:highlight w:val="white"/>
        </w:rPr>
        <w:t>, localizando o comprimento de trabalho (CT) de 20 milímetros (mm), com a lima tipo Kerr #30. Na sequência, foram utilizadas as limas #35, #40 e #45, realizando a técnica escalonada. A lima memória (LM) foi a #45, e para finalizar a instrumentação foram feitos os recuos programados de -1 mm com as limas #50, #55, e #60. Sempre irrigando abundantemente e recapitulando com a LM no CT.</w:t>
      </w:r>
    </w:p>
    <w:p w14:paraId="69CD8171" w14:textId="78405F08" w:rsidR="00452FE7" w:rsidRPr="00452FE7" w:rsidRDefault="00452FE7" w:rsidP="00452FE7">
      <w:pPr>
        <w:spacing w:before="240" w:after="240" w:line="360" w:lineRule="auto"/>
        <w:jc w:val="both"/>
        <w:rPr>
          <w:rFonts w:ascii="Arial" w:hAnsi="Arial" w:cs="Arial"/>
          <w:sz w:val="24"/>
          <w:szCs w:val="24"/>
          <w:highlight w:val="white"/>
        </w:rPr>
      </w:pPr>
      <w:r w:rsidRPr="00452FE7">
        <w:rPr>
          <w:rFonts w:ascii="Arial" w:hAnsi="Arial" w:cs="Arial"/>
          <w:sz w:val="24"/>
          <w:szCs w:val="24"/>
          <w:highlight w:val="white"/>
        </w:rPr>
        <w:lastRenderedPageBreak/>
        <w:t xml:space="preserve">Seguindo o protocolo de irrigação final, foi feito 3 trocas alternadas de CLX 2% </w:t>
      </w:r>
      <w:proofErr w:type="gramStart"/>
      <w:r w:rsidRPr="00452FE7">
        <w:rPr>
          <w:rFonts w:ascii="Arial" w:hAnsi="Arial" w:cs="Arial"/>
          <w:sz w:val="24"/>
          <w:szCs w:val="24"/>
          <w:highlight w:val="white"/>
        </w:rPr>
        <w:t>e Ácido</w:t>
      </w:r>
      <w:proofErr w:type="gramEnd"/>
      <w:r w:rsidRPr="00452FE7">
        <w:rPr>
          <w:rFonts w:ascii="Arial" w:hAnsi="Arial" w:cs="Arial"/>
          <w:sz w:val="24"/>
          <w:szCs w:val="24"/>
          <w:highlight w:val="white"/>
        </w:rPr>
        <w:t xml:space="preserve"> </w:t>
      </w:r>
      <w:proofErr w:type="spellStart"/>
      <w:r w:rsidRPr="00452FE7">
        <w:rPr>
          <w:rFonts w:ascii="Arial" w:hAnsi="Arial" w:cs="Arial"/>
          <w:sz w:val="24"/>
          <w:szCs w:val="24"/>
          <w:highlight w:val="white"/>
        </w:rPr>
        <w:t>etilenodiamino</w:t>
      </w:r>
      <w:proofErr w:type="spellEnd"/>
      <w:r w:rsidRPr="00452FE7">
        <w:rPr>
          <w:rFonts w:ascii="Arial" w:hAnsi="Arial" w:cs="Arial"/>
          <w:sz w:val="24"/>
          <w:szCs w:val="24"/>
          <w:highlight w:val="white"/>
        </w:rPr>
        <w:t xml:space="preserve"> tetra-acético 17% (EDTA), com agitação das soluções químicas auxiliares por 20 segundos com a LM. Para finalizar a primeira sessão, foi manipulada pasta de hidróxido de cálcio com soro e introduzida no interior do canal com </w:t>
      </w:r>
      <w:proofErr w:type="spellStart"/>
      <w:r w:rsidRPr="00452FE7">
        <w:rPr>
          <w:rFonts w:ascii="Arial" w:hAnsi="Arial" w:cs="Arial"/>
          <w:sz w:val="24"/>
          <w:szCs w:val="24"/>
          <w:highlight w:val="white"/>
        </w:rPr>
        <w:t>lentulo</w:t>
      </w:r>
      <w:proofErr w:type="spellEnd"/>
      <w:r w:rsidRPr="00452FE7">
        <w:rPr>
          <w:rFonts w:ascii="Arial" w:hAnsi="Arial" w:cs="Arial"/>
          <w:sz w:val="24"/>
          <w:szCs w:val="24"/>
          <w:highlight w:val="white"/>
        </w:rPr>
        <w:t xml:space="preserve">, e realizada a restauração provisória com ionômero de vidro (CIV) (figura </w:t>
      </w:r>
      <w:r>
        <w:rPr>
          <w:rFonts w:ascii="Arial" w:hAnsi="Arial" w:cs="Arial"/>
          <w:sz w:val="24"/>
          <w:szCs w:val="24"/>
          <w:highlight w:val="white"/>
        </w:rPr>
        <w:t>III</w:t>
      </w:r>
      <w:r w:rsidRPr="00452FE7">
        <w:rPr>
          <w:rFonts w:ascii="Arial" w:hAnsi="Arial" w:cs="Arial"/>
          <w:sz w:val="24"/>
          <w:szCs w:val="24"/>
          <w:highlight w:val="white"/>
        </w:rPr>
        <w:t>).</w:t>
      </w:r>
    </w:p>
    <w:p w14:paraId="6AFFE539" w14:textId="77777777" w:rsidR="00452FE7" w:rsidRPr="00452FE7" w:rsidRDefault="00452FE7" w:rsidP="00452FE7">
      <w:pPr>
        <w:spacing w:line="360" w:lineRule="auto"/>
        <w:jc w:val="center"/>
        <w:rPr>
          <w:rFonts w:ascii="Arial" w:hAnsi="Arial" w:cs="Arial"/>
          <w:sz w:val="24"/>
          <w:szCs w:val="24"/>
        </w:rPr>
      </w:pPr>
      <w:r w:rsidRPr="00452FE7">
        <w:rPr>
          <w:rFonts w:ascii="Arial" w:hAnsi="Arial" w:cs="Arial"/>
          <w:noProof/>
          <w:sz w:val="24"/>
          <w:szCs w:val="24"/>
        </w:rPr>
        <w:drawing>
          <wp:inline distT="114300" distB="114300" distL="114300" distR="114300" wp14:anchorId="646E859A" wp14:editId="55B73A4A">
            <wp:extent cx="2159635" cy="2831970"/>
            <wp:effectExtent l="0" t="0" r="0" b="6985"/>
            <wp:docPr id="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rotWithShape="1">
                    <a:blip r:embed="rId9"/>
                    <a:srcRect t="6066"/>
                    <a:stretch/>
                  </pic:blipFill>
                  <pic:spPr bwMode="auto">
                    <a:xfrm>
                      <a:off x="0" y="0"/>
                      <a:ext cx="2160000" cy="2832449"/>
                    </a:xfrm>
                    <a:prstGeom prst="rect">
                      <a:avLst/>
                    </a:prstGeom>
                    <a:ln>
                      <a:noFill/>
                    </a:ln>
                    <a:extLst>
                      <a:ext uri="{53640926-AAD7-44D8-BBD7-CCE9431645EC}">
                        <a14:shadowObscured xmlns:a14="http://schemas.microsoft.com/office/drawing/2010/main"/>
                      </a:ext>
                    </a:extLst>
                  </pic:spPr>
                </pic:pic>
              </a:graphicData>
            </a:graphic>
          </wp:inline>
        </w:drawing>
      </w:r>
    </w:p>
    <w:p w14:paraId="4510FD27" w14:textId="3E387AD9" w:rsidR="00452FE7" w:rsidRPr="00452FE7" w:rsidRDefault="00452FE7" w:rsidP="00452FE7">
      <w:pPr>
        <w:spacing w:line="360" w:lineRule="auto"/>
        <w:jc w:val="both"/>
        <w:rPr>
          <w:rFonts w:ascii="Arial" w:hAnsi="Arial" w:cs="Arial"/>
          <w:sz w:val="24"/>
          <w:szCs w:val="24"/>
          <w:highlight w:val="white"/>
        </w:rPr>
      </w:pPr>
      <w:r>
        <w:rPr>
          <w:rFonts w:ascii="Arial" w:hAnsi="Arial" w:cs="Arial"/>
          <w:sz w:val="24"/>
          <w:szCs w:val="24"/>
          <w:highlight w:val="white"/>
        </w:rPr>
        <w:t xml:space="preserve">III. </w:t>
      </w:r>
      <w:r w:rsidRPr="00452FE7">
        <w:rPr>
          <w:rFonts w:ascii="Arial" w:hAnsi="Arial" w:cs="Arial"/>
          <w:sz w:val="24"/>
          <w:szCs w:val="24"/>
        </w:rPr>
        <w:t>Radiografia realizada após acesso à câmara pulpar, instrumentação e colocação de medicação intracanal a base de hidróxido de cálcio</w:t>
      </w:r>
    </w:p>
    <w:p w14:paraId="622E3166" w14:textId="37CC9337" w:rsidR="00452FE7" w:rsidRPr="00452FE7" w:rsidRDefault="00452FE7" w:rsidP="00452FE7">
      <w:pPr>
        <w:spacing w:line="360" w:lineRule="auto"/>
        <w:jc w:val="center"/>
        <w:rPr>
          <w:rFonts w:ascii="Arial" w:hAnsi="Arial" w:cs="Arial"/>
          <w:sz w:val="24"/>
          <w:szCs w:val="24"/>
          <w:highlight w:val="white"/>
        </w:rPr>
      </w:pPr>
    </w:p>
    <w:p w14:paraId="6FA94DD1" w14:textId="77777777" w:rsidR="0050757B" w:rsidRDefault="00452FE7" w:rsidP="00452FE7">
      <w:pPr>
        <w:widowControl w:val="0"/>
        <w:spacing w:line="360" w:lineRule="auto"/>
        <w:jc w:val="both"/>
        <w:rPr>
          <w:rFonts w:ascii="Arial" w:hAnsi="Arial" w:cs="Arial"/>
          <w:sz w:val="24"/>
          <w:szCs w:val="24"/>
          <w:highlight w:val="white"/>
        </w:rPr>
      </w:pPr>
      <w:r w:rsidRPr="00452FE7">
        <w:rPr>
          <w:rFonts w:ascii="Arial" w:hAnsi="Arial" w:cs="Arial"/>
          <w:sz w:val="24"/>
          <w:szCs w:val="24"/>
          <w:highlight w:val="white"/>
        </w:rPr>
        <w:t xml:space="preserve">O paciente retornou com 7 dias depois, com ausência de sensação dolorosa a percussão vertical e a palpação no fundo de saco, sendo decidido realizar a obturação do sistema de canais radiculares. Aplicou-se a anestesia local </w:t>
      </w:r>
      <w:proofErr w:type="spellStart"/>
      <w:r w:rsidRPr="00452FE7">
        <w:rPr>
          <w:rFonts w:ascii="Arial" w:hAnsi="Arial" w:cs="Arial"/>
          <w:sz w:val="24"/>
          <w:szCs w:val="24"/>
          <w:highlight w:val="white"/>
        </w:rPr>
        <w:t>infiltrativa</w:t>
      </w:r>
      <w:proofErr w:type="spellEnd"/>
      <w:r w:rsidRPr="00452FE7">
        <w:rPr>
          <w:rFonts w:ascii="Arial" w:hAnsi="Arial" w:cs="Arial"/>
          <w:sz w:val="24"/>
          <w:szCs w:val="24"/>
          <w:highlight w:val="white"/>
        </w:rPr>
        <w:t xml:space="preserve"> com </w:t>
      </w:r>
      <w:proofErr w:type="spellStart"/>
      <w:r w:rsidRPr="00452FE7">
        <w:rPr>
          <w:rFonts w:ascii="Arial" w:hAnsi="Arial" w:cs="Arial"/>
          <w:sz w:val="24"/>
          <w:szCs w:val="24"/>
          <w:highlight w:val="white"/>
        </w:rPr>
        <w:t>articaína</w:t>
      </w:r>
      <w:proofErr w:type="spellEnd"/>
      <w:r w:rsidRPr="00452FE7">
        <w:rPr>
          <w:rFonts w:ascii="Arial" w:hAnsi="Arial" w:cs="Arial"/>
          <w:sz w:val="24"/>
          <w:szCs w:val="24"/>
          <w:highlight w:val="white"/>
        </w:rPr>
        <w:t xml:space="preserve">, seguido de remoção do CIV com ponta diamantadas em alta rotação n 1014 e isolamento absoluto, conforme foi feito na primeira sessão. Após ter acesso ao sistema de canais radiculares novamente, realizou-se bastante irrigação com CLX 2% e recapitulação com a LM no CT até a remoção completa de toda a medicação intracanal. A patência foi alcançada novamente com a lima #15, e o cone de guta-percha selecionado foi o médio (M), com sua extremidade menos calibrosa adaptada com referência a LM #45. </w:t>
      </w:r>
      <w:r w:rsidRPr="00452FE7">
        <w:rPr>
          <w:rFonts w:ascii="Arial" w:hAnsi="Arial" w:cs="Arial"/>
          <w:sz w:val="24"/>
          <w:szCs w:val="24"/>
          <w:highlight w:val="white"/>
        </w:rPr>
        <w:lastRenderedPageBreak/>
        <w:t xml:space="preserve">O cone foi desinfectado com álcool 70, testado e aprovado nos 3 critérios: tátil, visual e radiográfico. O protocolo de irrigação final foi realizado novamente, como na primeira sessão e a </w:t>
      </w:r>
      <w:proofErr w:type="spellStart"/>
      <w:r w:rsidRPr="00452FE7">
        <w:rPr>
          <w:rFonts w:ascii="Arial" w:hAnsi="Arial" w:cs="Arial"/>
          <w:sz w:val="24"/>
          <w:szCs w:val="24"/>
          <w:highlight w:val="white"/>
        </w:rPr>
        <w:t>rinsagem</w:t>
      </w:r>
      <w:proofErr w:type="spellEnd"/>
      <w:r w:rsidRPr="00452FE7">
        <w:rPr>
          <w:rFonts w:ascii="Arial" w:hAnsi="Arial" w:cs="Arial"/>
          <w:sz w:val="24"/>
          <w:szCs w:val="24"/>
          <w:highlight w:val="white"/>
        </w:rPr>
        <w:t xml:space="preserve"> final ficou a cargo da solução de soro fisiológico. O canal foi seco com pontas de papel estéreis, e a obturação feita com o cone de guta-percha e cimento endodôntico à base de óxido de zinco e eugenol. E por fim, feita a termoplastificação com condensador de guta-percha #55 conforme a técnica híbrida de </w:t>
      </w:r>
      <w:proofErr w:type="spellStart"/>
      <w:r w:rsidRPr="00452FE7">
        <w:rPr>
          <w:rFonts w:ascii="Arial" w:hAnsi="Arial" w:cs="Arial"/>
          <w:sz w:val="24"/>
          <w:szCs w:val="24"/>
          <w:highlight w:val="white"/>
        </w:rPr>
        <w:t>Tagger</w:t>
      </w:r>
      <w:proofErr w:type="spellEnd"/>
      <w:r w:rsidRPr="00452FE7">
        <w:rPr>
          <w:rFonts w:ascii="Arial" w:hAnsi="Arial" w:cs="Arial"/>
          <w:sz w:val="24"/>
          <w:szCs w:val="24"/>
          <w:highlight w:val="white"/>
        </w:rPr>
        <w:t>.</w:t>
      </w:r>
    </w:p>
    <w:p w14:paraId="2129FCDC" w14:textId="6EA0E892" w:rsidR="00452FE7" w:rsidRPr="00452FE7" w:rsidRDefault="00452FE7" w:rsidP="00452FE7">
      <w:pPr>
        <w:widowControl w:val="0"/>
        <w:spacing w:line="360" w:lineRule="auto"/>
        <w:jc w:val="both"/>
        <w:rPr>
          <w:rFonts w:ascii="Arial" w:hAnsi="Arial" w:cs="Arial"/>
          <w:sz w:val="24"/>
          <w:szCs w:val="24"/>
          <w:highlight w:val="white"/>
        </w:rPr>
      </w:pPr>
      <w:r w:rsidRPr="00452FE7">
        <w:rPr>
          <w:rFonts w:ascii="Arial" w:hAnsi="Arial" w:cs="Arial"/>
          <w:sz w:val="24"/>
          <w:szCs w:val="24"/>
          <w:highlight w:val="white"/>
        </w:rPr>
        <w:t>Foi feit</w:t>
      </w:r>
      <w:r w:rsidR="0050757B">
        <w:rPr>
          <w:rFonts w:ascii="Arial" w:hAnsi="Arial" w:cs="Arial"/>
          <w:sz w:val="24"/>
          <w:szCs w:val="24"/>
          <w:highlight w:val="white"/>
        </w:rPr>
        <w:t>a</w:t>
      </w:r>
      <w:r w:rsidRPr="00452FE7">
        <w:rPr>
          <w:rFonts w:ascii="Arial" w:hAnsi="Arial" w:cs="Arial"/>
          <w:sz w:val="24"/>
          <w:szCs w:val="24"/>
          <w:highlight w:val="white"/>
        </w:rPr>
        <w:t xml:space="preserve"> a radiografia periapical para comprovação da condensação lateral, em seguida foi realizado o corte da massa obturadora com calcador de Paiva aquecido até o limite da embocadura do conduto, e por fim compactou-se verticalmente a massa obturadora com calcador de Paiva frio. A câmara pulpar foi limpa com algodão e álcool, e realizou-se a restauração provisória com CIV, para em seguida remover isolamento absoluto e radiografia final (figura </w:t>
      </w:r>
      <w:r>
        <w:rPr>
          <w:rFonts w:ascii="Arial" w:hAnsi="Arial" w:cs="Arial"/>
          <w:sz w:val="24"/>
          <w:szCs w:val="24"/>
          <w:highlight w:val="white"/>
        </w:rPr>
        <w:t>IV</w:t>
      </w:r>
      <w:r w:rsidRPr="00452FE7">
        <w:rPr>
          <w:rFonts w:ascii="Arial" w:hAnsi="Arial" w:cs="Arial"/>
          <w:sz w:val="24"/>
          <w:szCs w:val="24"/>
          <w:highlight w:val="white"/>
        </w:rPr>
        <w:t>). Ao analisarmos a radiografia final, foi visto o extravasamento de uma porção de cimento endodôntico. O paciente foi encaminhado para o clareamento interno para posteriormente finalizar com a restauração definitiva. Também foi salientado ao paciente a importância do retorno com 06 seis meses para a proservação.</w:t>
      </w:r>
    </w:p>
    <w:p w14:paraId="74E7D67D" w14:textId="2E070F8B" w:rsidR="00452FE7" w:rsidRPr="00452FE7" w:rsidRDefault="00452FE7" w:rsidP="00452FE7">
      <w:pPr>
        <w:widowControl w:val="0"/>
        <w:spacing w:line="360" w:lineRule="auto"/>
        <w:jc w:val="both"/>
        <w:rPr>
          <w:rFonts w:ascii="Arial" w:hAnsi="Arial" w:cs="Arial"/>
          <w:sz w:val="24"/>
          <w:szCs w:val="24"/>
        </w:rPr>
      </w:pPr>
      <w:r w:rsidRPr="00452FE7">
        <w:rPr>
          <w:rFonts w:ascii="Arial" w:hAnsi="Arial" w:cs="Arial"/>
          <w:sz w:val="24"/>
          <w:szCs w:val="24"/>
        </w:rPr>
        <w:t xml:space="preserve">Seis meses depois, o paciente retornou para realizar o primeiro controle de regressão da lesão perirradicular (Figura </w:t>
      </w:r>
      <w:r>
        <w:rPr>
          <w:rFonts w:ascii="Arial" w:hAnsi="Arial" w:cs="Arial"/>
          <w:sz w:val="24"/>
          <w:szCs w:val="24"/>
        </w:rPr>
        <w:t>V</w:t>
      </w:r>
      <w:r w:rsidRPr="00452FE7">
        <w:rPr>
          <w:rFonts w:ascii="Arial" w:hAnsi="Arial" w:cs="Arial"/>
          <w:sz w:val="24"/>
          <w:szCs w:val="24"/>
        </w:rPr>
        <w:t xml:space="preserve">), e ao exame radiográfico foi visto um aumento na radiopacidade da região, sugerindo sucesso do caso clínico. </w:t>
      </w:r>
    </w:p>
    <w:p w14:paraId="5C8341D5" w14:textId="77777777" w:rsidR="00452FE7" w:rsidRPr="00452FE7" w:rsidRDefault="00452FE7" w:rsidP="00452FE7">
      <w:pPr>
        <w:spacing w:line="360" w:lineRule="auto"/>
        <w:jc w:val="center"/>
        <w:rPr>
          <w:rFonts w:ascii="Arial" w:hAnsi="Arial" w:cs="Arial"/>
          <w:sz w:val="24"/>
          <w:szCs w:val="24"/>
          <w:highlight w:val="white"/>
        </w:rPr>
      </w:pPr>
      <w:r w:rsidRPr="00452FE7">
        <w:rPr>
          <w:rFonts w:ascii="Arial" w:hAnsi="Arial" w:cs="Arial"/>
          <w:noProof/>
          <w:sz w:val="24"/>
          <w:szCs w:val="24"/>
          <w:highlight w:val="white"/>
        </w:rPr>
        <w:drawing>
          <wp:inline distT="114300" distB="114300" distL="114300" distR="114300" wp14:anchorId="7A7195C8" wp14:editId="5E243132">
            <wp:extent cx="1943025" cy="2407920"/>
            <wp:effectExtent l="0" t="0" r="635" b="0"/>
            <wp:docPr id="9"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rotWithShape="1">
                    <a:blip r:embed="rId10"/>
                    <a:srcRect t="5028" r="1776"/>
                    <a:stretch/>
                  </pic:blipFill>
                  <pic:spPr bwMode="auto">
                    <a:xfrm>
                      <a:off x="0" y="0"/>
                      <a:ext cx="1952932" cy="2420197"/>
                    </a:xfrm>
                    <a:prstGeom prst="rect">
                      <a:avLst/>
                    </a:prstGeom>
                    <a:ln>
                      <a:noFill/>
                    </a:ln>
                    <a:extLst>
                      <a:ext uri="{53640926-AAD7-44D8-BBD7-CCE9431645EC}">
                        <a14:shadowObscured xmlns:a14="http://schemas.microsoft.com/office/drawing/2010/main"/>
                      </a:ext>
                    </a:extLst>
                  </pic:spPr>
                </pic:pic>
              </a:graphicData>
            </a:graphic>
          </wp:inline>
        </w:drawing>
      </w:r>
    </w:p>
    <w:p w14:paraId="3EE444E3" w14:textId="77777777" w:rsidR="00452FE7" w:rsidRPr="00452FE7" w:rsidRDefault="00452FE7" w:rsidP="00452FE7">
      <w:pPr>
        <w:spacing w:line="360" w:lineRule="auto"/>
        <w:jc w:val="center"/>
        <w:rPr>
          <w:rFonts w:ascii="Arial" w:hAnsi="Arial" w:cs="Arial"/>
          <w:sz w:val="24"/>
          <w:szCs w:val="24"/>
          <w:highlight w:val="white"/>
        </w:rPr>
      </w:pPr>
      <w:r>
        <w:rPr>
          <w:rFonts w:ascii="Arial" w:hAnsi="Arial" w:cs="Arial"/>
          <w:sz w:val="24"/>
          <w:szCs w:val="24"/>
          <w:highlight w:val="white"/>
        </w:rPr>
        <w:lastRenderedPageBreak/>
        <w:t xml:space="preserve">IV. </w:t>
      </w:r>
      <w:r w:rsidRPr="00452FE7">
        <w:rPr>
          <w:rFonts w:ascii="Arial" w:hAnsi="Arial" w:cs="Arial"/>
          <w:sz w:val="24"/>
          <w:szCs w:val="24"/>
          <w:highlight w:val="white"/>
        </w:rPr>
        <w:t>Radiografia final.</w:t>
      </w:r>
    </w:p>
    <w:p w14:paraId="616F3436" w14:textId="5633929A" w:rsidR="00452FE7" w:rsidRPr="00452FE7" w:rsidRDefault="00452FE7" w:rsidP="00452FE7">
      <w:pPr>
        <w:spacing w:line="360" w:lineRule="auto"/>
        <w:jc w:val="center"/>
        <w:rPr>
          <w:rFonts w:ascii="Arial" w:hAnsi="Arial" w:cs="Arial"/>
          <w:sz w:val="24"/>
          <w:szCs w:val="24"/>
          <w:highlight w:val="white"/>
        </w:rPr>
      </w:pPr>
    </w:p>
    <w:p w14:paraId="64F7587E" w14:textId="6D705F7B" w:rsidR="00452FE7" w:rsidRDefault="00452FE7" w:rsidP="00452FE7">
      <w:pPr>
        <w:spacing w:line="360" w:lineRule="auto"/>
        <w:jc w:val="both"/>
        <w:rPr>
          <w:sz w:val="24"/>
          <w:szCs w:val="24"/>
        </w:rPr>
      </w:pPr>
      <w:r>
        <w:rPr>
          <w:sz w:val="24"/>
          <w:szCs w:val="24"/>
        </w:rPr>
        <w:t xml:space="preserve">                                                    </w:t>
      </w:r>
      <w:r>
        <w:rPr>
          <w:noProof/>
          <w:sz w:val="24"/>
          <w:szCs w:val="24"/>
        </w:rPr>
        <w:drawing>
          <wp:inline distT="114300" distB="114300" distL="114300" distR="114300" wp14:anchorId="1A04FDEF" wp14:editId="4C8E6B80">
            <wp:extent cx="1904365" cy="2308860"/>
            <wp:effectExtent l="0" t="0" r="635" b="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rotWithShape="1">
                    <a:blip r:embed="rId11"/>
                    <a:srcRect l="1" t="5328" r="1558" b="7795"/>
                    <a:stretch/>
                  </pic:blipFill>
                  <pic:spPr bwMode="auto">
                    <a:xfrm>
                      <a:off x="0" y="0"/>
                      <a:ext cx="1905257" cy="2309942"/>
                    </a:xfrm>
                    <a:prstGeom prst="rect">
                      <a:avLst/>
                    </a:prstGeom>
                    <a:ln>
                      <a:noFill/>
                    </a:ln>
                    <a:extLst>
                      <a:ext uri="{53640926-AAD7-44D8-BBD7-CCE9431645EC}">
                        <a14:shadowObscured xmlns:a14="http://schemas.microsoft.com/office/drawing/2010/main"/>
                      </a:ext>
                    </a:extLst>
                  </pic:spPr>
                </pic:pic>
              </a:graphicData>
            </a:graphic>
          </wp:inline>
        </w:drawing>
      </w:r>
    </w:p>
    <w:p w14:paraId="03F56289" w14:textId="77777777" w:rsidR="00452FE7" w:rsidRPr="00452FE7" w:rsidRDefault="00452FE7" w:rsidP="00452FE7">
      <w:pPr>
        <w:spacing w:line="360" w:lineRule="auto"/>
        <w:jc w:val="center"/>
        <w:rPr>
          <w:rFonts w:ascii="Arial" w:hAnsi="Arial" w:cs="Arial"/>
          <w:sz w:val="24"/>
          <w:szCs w:val="24"/>
        </w:rPr>
      </w:pPr>
      <w:r>
        <w:rPr>
          <w:rFonts w:ascii="Arial" w:hAnsi="Arial" w:cs="Arial"/>
          <w:sz w:val="24"/>
          <w:szCs w:val="24"/>
        </w:rPr>
        <w:t xml:space="preserve">V. </w:t>
      </w:r>
      <w:r w:rsidRPr="00452FE7">
        <w:rPr>
          <w:rFonts w:ascii="Arial" w:hAnsi="Arial" w:cs="Arial"/>
          <w:sz w:val="24"/>
          <w:szCs w:val="24"/>
          <w:highlight w:val="white"/>
        </w:rPr>
        <w:t>Radiografia realizada 06 meses após finalização do canal.</w:t>
      </w:r>
    </w:p>
    <w:p w14:paraId="37C9E67D" w14:textId="382FE437" w:rsidR="00452FE7" w:rsidRDefault="00452FE7" w:rsidP="00452FE7">
      <w:pPr>
        <w:spacing w:after="240" w:line="240" w:lineRule="auto"/>
        <w:jc w:val="center"/>
        <w:rPr>
          <w:sz w:val="24"/>
          <w:szCs w:val="24"/>
          <w:highlight w:val="white"/>
        </w:rPr>
      </w:pPr>
    </w:p>
    <w:p w14:paraId="6BC2FFC1" w14:textId="77777777" w:rsidR="000B2271" w:rsidRDefault="009F083B">
      <w:pPr>
        <w:spacing w:after="120" w:line="240" w:lineRule="auto"/>
        <w:rPr>
          <w:rFonts w:ascii="Arial" w:eastAsia="Arial" w:hAnsi="Arial" w:cs="Arial"/>
          <w:b/>
          <w:color w:val="C00000"/>
          <w:sz w:val="24"/>
          <w:szCs w:val="24"/>
        </w:rPr>
      </w:pPr>
      <w:r>
        <w:rPr>
          <w:rFonts w:ascii="Arial" w:eastAsia="Arial" w:hAnsi="Arial" w:cs="Arial"/>
          <w:b/>
          <w:color w:val="C00000"/>
          <w:sz w:val="24"/>
          <w:szCs w:val="24"/>
        </w:rPr>
        <w:t xml:space="preserve">DISCUSSÃO </w:t>
      </w:r>
    </w:p>
    <w:p w14:paraId="10A94DF5" w14:textId="1B3065C3" w:rsidR="0088724E" w:rsidRPr="0088724E" w:rsidRDefault="0088724E" w:rsidP="0088724E">
      <w:pPr>
        <w:spacing w:line="360" w:lineRule="auto"/>
        <w:jc w:val="both"/>
        <w:rPr>
          <w:rFonts w:ascii="Arial" w:hAnsi="Arial" w:cs="Arial"/>
          <w:sz w:val="24"/>
          <w:szCs w:val="24"/>
          <w:highlight w:val="white"/>
        </w:rPr>
      </w:pPr>
      <w:r w:rsidRPr="0088724E">
        <w:rPr>
          <w:rFonts w:ascii="Arial" w:hAnsi="Arial" w:cs="Arial"/>
          <w:sz w:val="24"/>
          <w:szCs w:val="24"/>
        </w:rPr>
        <w:t xml:space="preserve">O presente relato trata-se de um caso de traumatismo dentário em paciente do gênero masculino, de quarenta e dois anos. Ao sofrer o trauma, o indivíduo não buscou atendimento imediato, procurando o cirurgião dentista apenas anos depois após o acidente, desfavorecendo, assim, o prognóstico. </w:t>
      </w:r>
      <w:r>
        <w:rPr>
          <w:rFonts w:ascii="Arial" w:hAnsi="Arial" w:cs="Arial"/>
          <w:sz w:val="24"/>
          <w:szCs w:val="24"/>
        </w:rPr>
        <w:t xml:space="preserve">Pesquisas anteriores (2, </w:t>
      </w:r>
      <w:r w:rsidR="00D7338F">
        <w:rPr>
          <w:rFonts w:ascii="Arial" w:hAnsi="Arial" w:cs="Arial"/>
          <w:sz w:val="24"/>
          <w:szCs w:val="24"/>
        </w:rPr>
        <w:t>9</w:t>
      </w:r>
      <w:r>
        <w:rPr>
          <w:rFonts w:ascii="Arial" w:hAnsi="Arial" w:cs="Arial"/>
          <w:sz w:val="24"/>
          <w:szCs w:val="24"/>
        </w:rPr>
        <w:t xml:space="preserve">) </w:t>
      </w:r>
      <w:r w:rsidRPr="0088724E">
        <w:rPr>
          <w:rFonts w:ascii="Arial" w:hAnsi="Arial" w:cs="Arial"/>
          <w:sz w:val="24"/>
          <w:szCs w:val="24"/>
        </w:rPr>
        <w:t>fala</w:t>
      </w:r>
      <w:r>
        <w:rPr>
          <w:rFonts w:ascii="Arial" w:hAnsi="Arial" w:cs="Arial"/>
          <w:sz w:val="24"/>
          <w:szCs w:val="24"/>
        </w:rPr>
        <w:t>m</w:t>
      </w:r>
      <w:r w:rsidRPr="0088724E">
        <w:rPr>
          <w:rFonts w:ascii="Arial" w:hAnsi="Arial" w:cs="Arial"/>
          <w:sz w:val="24"/>
          <w:szCs w:val="24"/>
        </w:rPr>
        <w:t xml:space="preserve"> que esses casos de traumas são julgados como urgência, devendo ter atendimento imediato pelo cirurgião-dentista, contudo, com pouco ou nenhum conhecimento dos responsáveis, é postergada, prejudicando o trata</w:t>
      </w:r>
      <w:r w:rsidRPr="0088724E">
        <w:rPr>
          <w:rFonts w:ascii="Arial" w:hAnsi="Arial" w:cs="Arial"/>
          <w:sz w:val="24"/>
          <w:szCs w:val="24"/>
          <w:highlight w:val="white"/>
        </w:rPr>
        <w:t>mento e o prognóstico.</w:t>
      </w:r>
    </w:p>
    <w:p w14:paraId="4A206474" w14:textId="0AF846D0" w:rsidR="0088724E" w:rsidRPr="0088724E" w:rsidRDefault="0088724E" w:rsidP="0088724E">
      <w:pPr>
        <w:spacing w:line="360" w:lineRule="auto"/>
        <w:jc w:val="both"/>
        <w:rPr>
          <w:rFonts w:ascii="Arial" w:hAnsi="Arial" w:cs="Arial"/>
          <w:sz w:val="24"/>
          <w:szCs w:val="24"/>
        </w:rPr>
      </w:pPr>
      <w:r>
        <w:rPr>
          <w:rFonts w:ascii="Arial" w:hAnsi="Arial" w:cs="Arial"/>
          <w:sz w:val="24"/>
          <w:szCs w:val="24"/>
        </w:rPr>
        <w:t>M</w:t>
      </w:r>
      <w:r w:rsidRPr="0088724E">
        <w:rPr>
          <w:rFonts w:ascii="Arial" w:hAnsi="Arial" w:cs="Arial"/>
          <w:sz w:val="24"/>
          <w:szCs w:val="24"/>
        </w:rPr>
        <w:t>ais da metade das lesões traumáticas afetam os incisivos centrais. A necrose pulpar é considerada a complicação mais comum após o traumatismo alvéolo-dentário (</w:t>
      </w:r>
      <w:r w:rsidR="00D7338F">
        <w:rPr>
          <w:rFonts w:ascii="Arial" w:hAnsi="Arial" w:cs="Arial"/>
          <w:sz w:val="24"/>
          <w:szCs w:val="24"/>
        </w:rPr>
        <w:t>10</w:t>
      </w:r>
      <w:r w:rsidRPr="0088724E">
        <w:rPr>
          <w:rFonts w:ascii="Arial" w:hAnsi="Arial" w:cs="Arial"/>
          <w:sz w:val="24"/>
          <w:szCs w:val="24"/>
        </w:rPr>
        <w:t xml:space="preserve">). Conforme apresentado no relato de caso, o elemento acometido foi o dente 21 e apresentava </w:t>
      </w:r>
      <w:proofErr w:type="spellStart"/>
      <w:r w:rsidRPr="0088724E">
        <w:rPr>
          <w:rFonts w:ascii="Arial" w:hAnsi="Arial" w:cs="Arial"/>
          <w:sz w:val="24"/>
          <w:szCs w:val="24"/>
        </w:rPr>
        <w:t>desvitalização</w:t>
      </w:r>
      <w:proofErr w:type="spellEnd"/>
      <w:r w:rsidRPr="0088724E">
        <w:rPr>
          <w:rFonts w:ascii="Arial" w:hAnsi="Arial" w:cs="Arial"/>
          <w:sz w:val="24"/>
          <w:szCs w:val="24"/>
        </w:rPr>
        <w:t xml:space="preserve">. A necrose pulpar foi diagnosticada através de exame clínico e complementares, como por exemplo, os testes de sensibilidade térmica que se mostrou assintomático, teste de palpação que apresentou dor no fundo de saco de vestíbulo e na percussão vertical e exames </w:t>
      </w:r>
      <w:r w:rsidRPr="0088724E">
        <w:rPr>
          <w:rFonts w:ascii="Arial" w:hAnsi="Arial" w:cs="Arial"/>
          <w:sz w:val="24"/>
          <w:szCs w:val="24"/>
        </w:rPr>
        <w:lastRenderedPageBreak/>
        <w:t>radiográficos que apresentava sugestão de lesão perirradicular. Um dente necrosado pode apresentar manifestações clínicas, sendo uma delas a alteração de cor, como apresentava o elemento 21, fazendo com que com que o mesmo procurasse uma clínica odontológica para recuperar a estética desejada.</w:t>
      </w:r>
    </w:p>
    <w:p w14:paraId="57BA95AC" w14:textId="5D2E9CE3" w:rsidR="0088724E" w:rsidRPr="0088724E" w:rsidRDefault="0088724E" w:rsidP="0088724E">
      <w:pPr>
        <w:spacing w:line="360" w:lineRule="auto"/>
        <w:jc w:val="both"/>
        <w:rPr>
          <w:rFonts w:ascii="Arial" w:hAnsi="Arial" w:cs="Arial"/>
          <w:sz w:val="24"/>
          <w:szCs w:val="24"/>
        </w:rPr>
      </w:pPr>
      <w:r w:rsidRPr="0088724E">
        <w:rPr>
          <w:rFonts w:ascii="Arial" w:hAnsi="Arial" w:cs="Arial"/>
          <w:sz w:val="24"/>
          <w:szCs w:val="24"/>
        </w:rPr>
        <w:t>O sucesso da abordagem se deve a qualidade da limpeza do canal radicular, para isso foi utilizado clorexidina como substância irrigadora principal. A clorexidina tem sido um agente antimicrobiano eficaz na atuação dentro dos canais radiculares, mostrando ter grande capacidade para ser utilizada como irrigante endodôntico. (</w:t>
      </w:r>
      <w:r w:rsidR="00D7338F">
        <w:rPr>
          <w:rFonts w:ascii="Arial" w:hAnsi="Arial" w:cs="Arial"/>
          <w:sz w:val="24"/>
          <w:szCs w:val="24"/>
        </w:rPr>
        <w:t>11,12</w:t>
      </w:r>
      <w:r w:rsidRPr="0088724E">
        <w:rPr>
          <w:rFonts w:ascii="Arial" w:hAnsi="Arial" w:cs="Arial"/>
          <w:sz w:val="24"/>
          <w:szCs w:val="24"/>
        </w:rPr>
        <w:t>). Tendo em vista que o tratamento endodôntico é finalizado após a correta limpeza e desinfecção através das medicações e instrumentação do canal, antes de proceder com a obturação, sendo de extrema importância comprovar que o processo patológico será debelado e a saúde do elemento dental será restabelecido, faz-se necessário realizar o acompanhamento após 6 meses para proservação do caso.</w:t>
      </w:r>
    </w:p>
    <w:p w14:paraId="21272329" w14:textId="77777777" w:rsidR="000B2271" w:rsidRDefault="009F083B">
      <w:pPr>
        <w:spacing w:after="120" w:line="240" w:lineRule="auto"/>
        <w:rPr>
          <w:rFonts w:ascii="Arial" w:eastAsia="Arial" w:hAnsi="Arial" w:cs="Arial"/>
          <w:b/>
          <w:sz w:val="24"/>
          <w:szCs w:val="24"/>
        </w:rPr>
      </w:pPr>
      <w:r>
        <w:rPr>
          <w:rFonts w:ascii="Arial" w:eastAsia="Arial" w:hAnsi="Arial" w:cs="Arial"/>
          <w:b/>
          <w:sz w:val="24"/>
          <w:szCs w:val="24"/>
        </w:rPr>
        <w:t xml:space="preserve"> </w:t>
      </w:r>
    </w:p>
    <w:p w14:paraId="757C90DE" w14:textId="3EA86172" w:rsidR="000B2271" w:rsidRDefault="0088724E">
      <w:pPr>
        <w:spacing w:after="120" w:line="240" w:lineRule="auto"/>
        <w:jc w:val="both"/>
        <w:rPr>
          <w:rFonts w:ascii="Arial" w:eastAsia="Arial" w:hAnsi="Arial" w:cs="Arial"/>
          <w:b/>
          <w:color w:val="C00000"/>
          <w:sz w:val="24"/>
          <w:szCs w:val="24"/>
        </w:rPr>
      </w:pPr>
      <w:r>
        <w:rPr>
          <w:rFonts w:ascii="Arial" w:eastAsia="Arial" w:hAnsi="Arial" w:cs="Arial"/>
          <w:b/>
          <w:color w:val="C00000"/>
          <w:sz w:val="24"/>
          <w:szCs w:val="24"/>
        </w:rPr>
        <w:t>CONSIDERAÇÕES FINAIS</w:t>
      </w:r>
    </w:p>
    <w:p w14:paraId="5CAF37CA" w14:textId="77777777" w:rsidR="0088724E" w:rsidRDefault="0088724E">
      <w:pPr>
        <w:spacing w:after="120" w:line="240" w:lineRule="auto"/>
        <w:jc w:val="both"/>
        <w:rPr>
          <w:rFonts w:ascii="Arial" w:eastAsia="Arial" w:hAnsi="Arial" w:cs="Arial"/>
          <w:b/>
          <w:color w:val="C00000"/>
          <w:sz w:val="24"/>
          <w:szCs w:val="24"/>
        </w:rPr>
      </w:pPr>
    </w:p>
    <w:p w14:paraId="0B4BC50F" w14:textId="77777777" w:rsidR="0088724E" w:rsidRPr="0088724E" w:rsidRDefault="0088724E" w:rsidP="0088724E">
      <w:pPr>
        <w:spacing w:line="360" w:lineRule="auto"/>
        <w:ind w:right="520"/>
        <w:jc w:val="both"/>
        <w:rPr>
          <w:rFonts w:ascii="Arial" w:hAnsi="Arial" w:cs="Arial"/>
          <w:sz w:val="24"/>
          <w:szCs w:val="24"/>
        </w:rPr>
      </w:pPr>
      <w:r w:rsidRPr="0088724E">
        <w:rPr>
          <w:rFonts w:ascii="Arial" w:hAnsi="Arial" w:cs="Arial"/>
          <w:sz w:val="24"/>
          <w:szCs w:val="24"/>
        </w:rPr>
        <w:t>Pacientes que sofrem trauma dental precisam relatar o ocorrido ao cirurgião-dentista para que o profissional realize os procedimentos e exames complementares com o objetivo de proporcionar o atendimento da forma mais adequada.</w:t>
      </w:r>
    </w:p>
    <w:p w14:paraId="74D398FA" w14:textId="77777777" w:rsidR="0088724E" w:rsidRPr="0088724E" w:rsidRDefault="0088724E" w:rsidP="0088724E">
      <w:pPr>
        <w:spacing w:line="360" w:lineRule="auto"/>
        <w:ind w:right="520"/>
        <w:jc w:val="both"/>
        <w:rPr>
          <w:rFonts w:ascii="Arial" w:hAnsi="Arial" w:cs="Arial"/>
          <w:sz w:val="24"/>
          <w:szCs w:val="24"/>
        </w:rPr>
      </w:pPr>
      <w:r w:rsidRPr="0088724E">
        <w:rPr>
          <w:rFonts w:ascii="Arial" w:hAnsi="Arial" w:cs="Arial"/>
          <w:sz w:val="24"/>
          <w:szCs w:val="24"/>
        </w:rPr>
        <w:t>Em dentes necrosados, seja por cárie ou por trauma, a conduta de tratamento endodôntico tem se mostrado muito eficaz na grande maioria das vezes, sem a necessidade de procedimento cirúrgico, porém mostra-se extremamente importante a orientação ao paciente por parte do endodontista que será necessário o retorno, com intervalos pré-determinados, para a proservação do caso.</w:t>
      </w:r>
    </w:p>
    <w:p w14:paraId="195DF63A" w14:textId="0D6EB7D2" w:rsidR="000B2271" w:rsidRDefault="009F083B">
      <w:pPr>
        <w:spacing w:after="120" w:line="360" w:lineRule="auto"/>
        <w:rPr>
          <w:rFonts w:ascii="Arial" w:eastAsia="Arial" w:hAnsi="Arial" w:cs="Arial"/>
          <w:b/>
          <w:sz w:val="24"/>
          <w:szCs w:val="24"/>
        </w:rPr>
      </w:pPr>
      <w:r>
        <w:rPr>
          <w:rFonts w:ascii="Arial" w:eastAsia="Arial" w:hAnsi="Arial" w:cs="Arial"/>
          <w:b/>
          <w:sz w:val="24"/>
          <w:szCs w:val="24"/>
        </w:rPr>
        <w:t xml:space="preserve"> </w:t>
      </w:r>
    </w:p>
    <w:p w14:paraId="6B8E9C6C" w14:textId="37D3ED12" w:rsidR="0088724E" w:rsidRDefault="0088724E">
      <w:pPr>
        <w:spacing w:after="120" w:line="360" w:lineRule="auto"/>
        <w:rPr>
          <w:rFonts w:ascii="Arial" w:eastAsia="Arial" w:hAnsi="Arial" w:cs="Arial"/>
          <w:b/>
          <w:sz w:val="24"/>
          <w:szCs w:val="24"/>
        </w:rPr>
      </w:pPr>
    </w:p>
    <w:p w14:paraId="44BBCB3D" w14:textId="77777777" w:rsidR="000B2271" w:rsidRDefault="009F083B">
      <w:pPr>
        <w:spacing w:after="120" w:line="360" w:lineRule="auto"/>
        <w:jc w:val="both"/>
        <w:rPr>
          <w:rFonts w:ascii="Arial" w:eastAsia="Arial" w:hAnsi="Arial" w:cs="Arial"/>
          <w:b/>
          <w:color w:val="C00000"/>
          <w:sz w:val="24"/>
          <w:szCs w:val="24"/>
        </w:rPr>
      </w:pPr>
      <w:r>
        <w:rPr>
          <w:rFonts w:ascii="Arial" w:eastAsia="Arial" w:hAnsi="Arial" w:cs="Arial"/>
          <w:b/>
          <w:color w:val="C00000"/>
          <w:sz w:val="24"/>
          <w:szCs w:val="24"/>
        </w:rPr>
        <w:lastRenderedPageBreak/>
        <w:t>REFERÊNCIAS</w:t>
      </w:r>
    </w:p>
    <w:p w14:paraId="3DEA8267" w14:textId="189EFEF5" w:rsidR="00AB7B6A" w:rsidRPr="00AB7B6A" w:rsidRDefault="0050757B" w:rsidP="0050757B">
      <w:pPr>
        <w:pStyle w:val="PargrafodaLista"/>
        <w:numPr>
          <w:ilvl w:val="0"/>
          <w:numId w:val="4"/>
        </w:numPr>
        <w:spacing w:after="120" w:line="240" w:lineRule="auto"/>
        <w:ind w:left="284" w:hanging="284"/>
        <w:rPr>
          <w:rFonts w:ascii="Arial" w:hAnsi="Arial" w:cs="Arial"/>
          <w:sz w:val="24"/>
          <w:szCs w:val="24"/>
        </w:rPr>
      </w:pPr>
      <w:proofErr w:type="spellStart"/>
      <w:r w:rsidRPr="00AB7B6A">
        <w:rPr>
          <w:rFonts w:ascii="Arial" w:hAnsi="Arial" w:cs="Arial"/>
          <w:sz w:val="24"/>
          <w:szCs w:val="24"/>
        </w:rPr>
        <w:t>Astolfi</w:t>
      </w:r>
      <w:proofErr w:type="spellEnd"/>
      <w:r w:rsidRPr="00AB7B6A">
        <w:rPr>
          <w:rFonts w:ascii="Arial" w:hAnsi="Arial" w:cs="Arial"/>
          <w:sz w:val="24"/>
          <w:szCs w:val="24"/>
        </w:rPr>
        <w:t xml:space="preserve"> </w:t>
      </w:r>
      <w:r w:rsidR="00AB7B6A" w:rsidRPr="00AB7B6A">
        <w:rPr>
          <w:rFonts w:ascii="Arial" w:hAnsi="Arial" w:cs="Arial"/>
          <w:sz w:val="24"/>
          <w:szCs w:val="24"/>
        </w:rPr>
        <w:t xml:space="preserve">G, </w:t>
      </w:r>
      <w:r w:rsidRPr="00AB7B6A">
        <w:rPr>
          <w:rFonts w:ascii="Arial" w:hAnsi="Arial" w:cs="Arial"/>
          <w:sz w:val="24"/>
          <w:szCs w:val="24"/>
        </w:rPr>
        <w:t xml:space="preserve">Marcelino </w:t>
      </w:r>
      <w:r w:rsidR="00AB7B6A" w:rsidRPr="00AB7B6A">
        <w:rPr>
          <w:rFonts w:ascii="Arial" w:hAnsi="Arial" w:cs="Arial"/>
          <w:sz w:val="24"/>
          <w:szCs w:val="24"/>
        </w:rPr>
        <w:t xml:space="preserve">M, </w:t>
      </w:r>
      <w:proofErr w:type="spellStart"/>
      <w:r w:rsidRPr="00AB7B6A">
        <w:rPr>
          <w:rFonts w:ascii="Arial" w:hAnsi="Arial" w:cs="Arial"/>
          <w:sz w:val="24"/>
          <w:szCs w:val="24"/>
        </w:rPr>
        <w:t>Walesca</w:t>
      </w:r>
      <w:proofErr w:type="spellEnd"/>
      <w:r w:rsidRPr="00AB7B6A">
        <w:rPr>
          <w:rFonts w:ascii="Arial" w:hAnsi="Arial" w:cs="Arial"/>
          <w:sz w:val="24"/>
          <w:szCs w:val="24"/>
        </w:rPr>
        <w:t xml:space="preserve"> </w:t>
      </w:r>
      <w:r w:rsidR="00AB7B6A" w:rsidRPr="00AB7B6A">
        <w:rPr>
          <w:rFonts w:ascii="Arial" w:hAnsi="Arial" w:cs="Arial"/>
          <w:sz w:val="24"/>
          <w:szCs w:val="24"/>
        </w:rPr>
        <w:t xml:space="preserve">P, </w:t>
      </w:r>
      <w:proofErr w:type="spellStart"/>
      <w:r w:rsidRPr="00AB7B6A">
        <w:rPr>
          <w:rFonts w:ascii="Arial" w:hAnsi="Arial" w:cs="Arial"/>
          <w:sz w:val="24"/>
          <w:szCs w:val="24"/>
        </w:rPr>
        <w:t>Ceretta</w:t>
      </w:r>
      <w:proofErr w:type="spellEnd"/>
      <w:r w:rsidRPr="00AB7B6A">
        <w:rPr>
          <w:rFonts w:ascii="Arial" w:hAnsi="Arial" w:cs="Arial"/>
          <w:sz w:val="24"/>
          <w:szCs w:val="24"/>
        </w:rPr>
        <w:t xml:space="preserve"> </w:t>
      </w:r>
      <w:r w:rsidR="00AB7B6A" w:rsidRPr="00AB7B6A">
        <w:rPr>
          <w:rFonts w:ascii="Arial" w:hAnsi="Arial" w:cs="Arial"/>
          <w:sz w:val="24"/>
          <w:szCs w:val="24"/>
        </w:rPr>
        <w:t>R.</w:t>
      </w:r>
      <w:r>
        <w:rPr>
          <w:rFonts w:ascii="Arial" w:hAnsi="Arial" w:cs="Arial"/>
          <w:sz w:val="24"/>
          <w:szCs w:val="24"/>
        </w:rPr>
        <w:t xml:space="preserve"> (2017).</w:t>
      </w:r>
      <w:r w:rsidR="00AB7B6A" w:rsidRPr="00AB7B6A">
        <w:rPr>
          <w:rFonts w:ascii="Arial" w:hAnsi="Arial" w:cs="Arial"/>
          <w:sz w:val="24"/>
          <w:szCs w:val="24"/>
        </w:rPr>
        <w:t xml:space="preserve"> Metamorfose cálcica da polpa e necrose pulpar asséptica no planejamento ortodôntico. </w:t>
      </w:r>
      <w:proofErr w:type="spellStart"/>
      <w:r w:rsidR="00AB7B6A" w:rsidRPr="00AB7B6A">
        <w:rPr>
          <w:rFonts w:ascii="Arial" w:hAnsi="Arial" w:cs="Arial"/>
          <w:sz w:val="24"/>
          <w:szCs w:val="24"/>
        </w:rPr>
        <w:t>Dtsch</w:t>
      </w:r>
      <w:proofErr w:type="spellEnd"/>
      <w:r w:rsidR="00AB7B6A" w:rsidRPr="00AB7B6A">
        <w:rPr>
          <w:rFonts w:ascii="Arial" w:hAnsi="Arial" w:cs="Arial"/>
          <w:sz w:val="24"/>
          <w:szCs w:val="24"/>
        </w:rPr>
        <w:t xml:space="preserve"> </w:t>
      </w:r>
      <w:proofErr w:type="spellStart"/>
      <w:r w:rsidR="00AB7B6A" w:rsidRPr="00AB7B6A">
        <w:rPr>
          <w:rFonts w:ascii="Arial" w:hAnsi="Arial" w:cs="Arial"/>
          <w:sz w:val="24"/>
          <w:szCs w:val="24"/>
        </w:rPr>
        <w:t>Arztebl</w:t>
      </w:r>
      <w:proofErr w:type="spellEnd"/>
      <w:r w:rsidR="00AB7B6A" w:rsidRPr="00AB7B6A">
        <w:rPr>
          <w:rFonts w:ascii="Arial" w:hAnsi="Arial" w:cs="Arial"/>
          <w:sz w:val="24"/>
          <w:szCs w:val="24"/>
        </w:rPr>
        <w:t xml:space="preserve"> Int. </w:t>
      </w:r>
      <w:proofErr w:type="spellStart"/>
      <w:r w:rsidR="00AB7B6A" w:rsidRPr="00AB7B6A">
        <w:rPr>
          <w:rFonts w:ascii="Arial" w:hAnsi="Arial" w:cs="Arial"/>
          <w:sz w:val="24"/>
          <w:szCs w:val="24"/>
        </w:rPr>
        <w:t>Nov</w:t>
      </w:r>
      <w:proofErr w:type="spellEnd"/>
      <w:r w:rsidR="00AB7B6A" w:rsidRPr="00AB7B6A">
        <w:rPr>
          <w:rFonts w:ascii="Arial" w:hAnsi="Arial" w:cs="Arial"/>
          <w:sz w:val="24"/>
          <w:szCs w:val="24"/>
        </w:rPr>
        <w:t xml:space="preserve"> 1;34-35.</w:t>
      </w:r>
    </w:p>
    <w:p w14:paraId="68998FFE" w14:textId="15CB3178" w:rsidR="00AB7B6A" w:rsidRPr="00AB7B6A" w:rsidRDefault="0050757B" w:rsidP="0050757B">
      <w:pPr>
        <w:pStyle w:val="PargrafodaLista"/>
        <w:numPr>
          <w:ilvl w:val="0"/>
          <w:numId w:val="4"/>
        </w:numPr>
        <w:spacing w:after="120" w:line="240" w:lineRule="auto"/>
        <w:ind w:left="284" w:hanging="284"/>
        <w:rPr>
          <w:rFonts w:ascii="Arial" w:hAnsi="Arial" w:cs="Arial"/>
          <w:sz w:val="24"/>
          <w:szCs w:val="24"/>
        </w:rPr>
      </w:pPr>
      <w:proofErr w:type="spellStart"/>
      <w:r>
        <w:rPr>
          <w:rFonts w:ascii="Arial" w:hAnsi="Arial" w:cs="Arial"/>
          <w:sz w:val="24"/>
          <w:szCs w:val="24"/>
        </w:rPr>
        <w:t>Sanabe</w:t>
      </w:r>
      <w:proofErr w:type="spellEnd"/>
      <w:r w:rsidR="00AB7B6A" w:rsidRPr="00AB7B6A">
        <w:rPr>
          <w:rFonts w:ascii="Arial" w:hAnsi="Arial" w:cs="Arial"/>
          <w:sz w:val="24"/>
          <w:szCs w:val="24"/>
        </w:rPr>
        <w:t xml:space="preserve"> ME, et al.</w:t>
      </w:r>
      <w:r>
        <w:rPr>
          <w:rFonts w:ascii="Arial" w:hAnsi="Arial" w:cs="Arial"/>
          <w:sz w:val="24"/>
          <w:szCs w:val="24"/>
        </w:rPr>
        <w:t xml:space="preserve"> (2009).</w:t>
      </w:r>
      <w:r w:rsidR="00AB7B6A" w:rsidRPr="00AB7B6A">
        <w:rPr>
          <w:rFonts w:ascii="Arial" w:hAnsi="Arial" w:cs="Arial"/>
          <w:sz w:val="24"/>
          <w:szCs w:val="24"/>
        </w:rPr>
        <w:t xml:space="preserve"> Urgências em traumatismos dentários: classificação, características e procedimentos. </w:t>
      </w:r>
      <w:proofErr w:type="spellStart"/>
      <w:r w:rsidR="00AB7B6A" w:rsidRPr="00AB7B6A">
        <w:rPr>
          <w:rFonts w:ascii="Arial" w:hAnsi="Arial" w:cs="Arial"/>
          <w:sz w:val="24"/>
          <w:szCs w:val="24"/>
        </w:rPr>
        <w:t>Rev</w:t>
      </w:r>
      <w:proofErr w:type="spellEnd"/>
      <w:r w:rsidR="00AB7B6A" w:rsidRPr="00AB7B6A">
        <w:rPr>
          <w:rFonts w:ascii="Arial" w:hAnsi="Arial" w:cs="Arial"/>
          <w:sz w:val="24"/>
          <w:szCs w:val="24"/>
        </w:rPr>
        <w:t xml:space="preserve"> Paul Pediatr.;27(4):447-451.</w:t>
      </w:r>
    </w:p>
    <w:p w14:paraId="6635F6A9" w14:textId="602B1968" w:rsidR="00AB7B6A" w:rsidRPr="00AB7B6A" w:rsidRDefault="0050757B" w:rsidP="0050757B">
      <w:pPr>
        <w:pStyle w:val="PargrafodaLista"/>
        <w:numPr>
          <w:ilvl w:val="0"/>
          <w:numId w:val="4"/>
        </w:numPr>
        <w:spacing w:after="120" w:line="240" w:lineRule="auto"/>
        <w:ind w:left="284" w:hanging="284"/>
        <w:rPr>
          <w:rFonts w:ascii="Arial" w:hAnsi="Arial" w:cs="Arial"/>
          <w:sz w:val="24"/>
          <w:szCs w:val="24"/>
        </w:rPr>
      </w:pPr>
      <w:proofErr w:type="spellStart"/>
      <w:r w:rsidRPr="00AB7B6A">
        <w:rPr>
          <w:rFonts w:ascii="Arial" w:hAnsi="Arial" w:cs="Arial"/>
          <w:sz w:val="24"/>
          <w:szCs w:val="24"/>
        </w:rPr>
        <w:t>Traebert</w:t>
      </w:r>
      <w:proofErr w:type="spellEnd"/>
      <w:r w:rsidRPr="00AB7B6A">
        <w:rPr>
          <w:rFonts w:ascii="Arial" w:hAnsi="Arial" w:cs="Arial"/>
          <w:sz w:val="24"/>
          <w:szCs w:val="24"/>
        </w:rPr>
        <w:t xml:space="preserve"> </w:t>
      </w:r>
      <w:r w:rsidR="00AB7B6A" w:rsidRPr="00AB7B6A">
        <w:rPr>
          <w:rFonts w:ascii="Arial" w:hAnsi="Arial" w:cs="Arial"/>
          <w:sz w:val="24"/>
          <w:szCs w:val="24"/>
        </w:rPr>
        <w:t xml:space="preserve">J, Almeida ICS, </w:t>
      </w:r>
      <w:proofErr w:type="spellStart"/>
      <w:r w:rsidR="00AB7B6A" w:rsidRPr="00AB7B6A">
        <w:rPr>
          <w:rFonts w:ascii="Arial" w:hAnsi="Arial" w:cs="Arial"/>
          <w:sz w:val="24"/>
          <w:szCs w:val="24"/>
        </w:rPr>
        <w:t>Garghetti</w:t>
      </w:r>
      <w:proofErr w:type="spellEnd"/>
      <w:r w:rsidR="00AB7B6A" w:rsidRPr="00AB7B6A">
        <w:rPr>
          <w:rFonts w:ascii="Arial" w:hAnsi="Arial" w:cs="Arial"/>
          <w:sz w:val="24"/>
          <w:szCs w:val="24"/>
        </w:rPr>
        <w:t xml:space="preserve"> C, </w:t>
      </w:r>
      <w:proofErr w:type="spellStart"/>
      <w:r w:rsidR="00AB7B6A" w:rsidRPr="00AB7B6A">
        <w:rPr>
          <w:rFonts w:ascii="Arial" w:hAnsi="Arial" w:cs="Arial"/>
          <w:sz w:val="24"/>
          <w:szCs w:val="24"/>
        </w:rPr>
        <w:t>Marcenes</w:t>
      </w:r>
      <w:proofErr w:type="spellEnd"/>
      <w:r w:rsidR="00AB7B6A" w:rsidRPr="00AB7B6A">
        <w:rPr>
          <w:rFonts w:ascii="Arial" w:hAnsi="Arial" w:cs="Arial"/>
          <w:sz w:val="24"/>
          <w:szCs w:val="24"/>
        </w:rPr>
        <w:t xml:space="preserve"> W.</w:t>
      </w:r>
      <w:r>
        <w:rPr>
          <w:rFonts w:ascii="Arial" w:hAnsi="Arial" w:cs="Arial"/>
          <w:sz w:val="24"/>
          <w:szCs w:val="24"/>
        </w:rPr>
        <w:t xml:space="preserve"> (</w:t>
      </w:r>
      <w:r w:rsidRPr="00AB7B6A">
        <w:rPr>
          <w:rFonts w:ascii="Arial" w:hAnsi="Arial" w:cs="Arial"/>
          <w:sz w:val="24"/>
          <w:szCs w:val="24"/>
        </w:rPr>
        <w:t>2004</w:t>
      </w:r>
      <w:r>
        <w:rPr>
          <w:rFonts w:ascii="Arial" w:hAnsi="Arial" w:cs="Arial"/>
          <w:sz w:val="24"/>
          <w:szCs w:val="24"/>
        </w:rPr>
        <w:t>).</w:t>
      </w:r>
      <w:r w:rsidR="00AB7B6A" w:rsidRPr="00AB7B6A">
        <w:rPr>
          <w:rFonts w:ascii="Arial" w:hAnsi="Arial" w:cs="Arial"/>
          <w:sz w:val="24"/>
          <w:szCs w:val="24"/>
        </w:rPr>
        <w:t xml:space="preserve"> Prevalência, necessidade de tratamento e fatores predisponentes do traumatismo na dentição permanente de escolares de 11 a 13 anos de idade. </w:t>
      </w:r>
      <w:proofErr w:type="spellStart"/>
      <w:r w:rsidR="00AB7B6A" w:rsidRPr="00AB7B6A">
        <w:rPr>
          <w:rFonts w:ascii="Arial" w:hAnsi="Arial" w:cs="Arial"/>
          <w:sz w:val="24"/>
          <w:szCs w:val="24"/>
        </w:rPr>
        <w:t>Cad</w:t>
      </w:r>
      <w:proofErr w:type="spellEnd"/>
      <w:r w:rsidR="00AB7B6A" w:rsidRPr="00AB7B6A">
        <w:rPr>
          <w:rFonts w:ascii="Arial" w:hAnsi="Arial" w:cs="Arial"/>
          <w:sz w:val="24"/>
          <w:szCs w:val="24"/>
        </w:rPr>
        <w:t xml:space="preserve"> Saúde Pública. Abr;20(2):403-10.</w:t>
      </w:r>
    </w:p>
    <w:p w14:paraId="3F44A71B" w14:textId="0EEB0922" w:rsidR="00AB7B6A" w:rsidRPr="00AB7B6A" w:rsidRDefault="0050757B" w:rsidP="0050757B">
      <w:pPr>
        <w:pStyle w:val="PargrafodaLista"/>
        <w:numPr>
          <w:ilvl w:val="0"/>
          <w:numId w:val="4"/>
        </w:numPr>
        <w:spacing w:after="120" w:line="240" w:lineRule="auto"/>
        <w:ind w:left="284" w:hanging="284"/>
        <w:rPr>
          <w:rFonts w:ascii="Arial" w:hAnsi="Arial" w:cs="Arial"/>
          <w:sz w:val="24"/>
          <w:szCs w:val="24"/>
        </w:rPr>
      </w:pPr>
      <w:proofErr w:type="spellStart"/>
      <w:r w:rsidRPr="00AB7B6A">
        <w:rPr>
          <w:rFonts w:ascii="Arial" w:hAnsi="Arial" w:cs="Arial"/>
          <w:sz w:val="24"/>
          <w:szCs w:val="24"/>
        </w:rPr>
        <w:t>Luckmann</w:t>
      </w:r>
      <w:proofErr w:type="spellEnd"/>
      <w:r w:rsidRPr="00AB7B6A">
        <w:rPr>
          <w:rFonts w:ascii="Arial" w:hAnsi="Arial" w:cs="Arial"/>
          <w:sz w:val="24"/>
          <w:szCs w:val="24"/>
        </w:rPr>
        <w:t xml:space="preserve"> </w:t>
      </w:r>
      <w:r w:rsidR="00AB7B6A" w:rsidRPr="00AB7B6A">
        <w:rPr>
          <w:rFonts w:ascii="Arial" w:hAnsi="Arial" w:cs="Arial"/>
          <w:sz w:val="24"/>
          <w:szCs w:val="24"/>
        </w:rPr>
        <w:t xml:space="preserve">G, </w:t>
      </w:r>
      <w:r w:rsidRPr="00AB7B6A">
        <w:rPr>
          <w:rFonts w:ascii="Arial" w:hAnsi="Arial" w:cs="Arial"/>
          <w:sz w:val="24"/>
          <w:szCs w:val="24"/>
        </w:rPr>
        <w:t xml:space="preserve">Dorneles </w:t>
      </w:r>
      <w:r w:rsidR="00AB7B6A" w:rsidRPr="00AB7B6A">
        <w:rPr>
          <w:rFonts w:ascii="Arial" w:hAnsi="Arial" w:cs="Arial"/>
          <w:sz w:val="24"/>
          <w:szCs w:val="24"/>
        </w:rPr>
        <w:t xml:space="preserve">LC, </w:t>
      </w:r>
      <w:proofErr w:type="spellStart"/>
      <w:r w:rsidRPr="00AB7B6A">
        <w:rPr>
          <w:rFonts w:ascii="Arial" w:hAnsi="Arial" w:cs="Arial"/>
          <w:sz w:val="24"/>
          <w:szCs w:val="24"/>
        </w:rPr>
        <w:t>Grando</w:t>
      </w:r>
      <w:proofErr w:type="spellEnd"/>
      <w:r w:rsidRPr="00AB7B6A">
        <w:rPr>
          <w:rFonts w:ascii="Arial" w:hAnsi="Arial" w:cs="Arial"/>
          <w:sz w:val="24"/>
          <w:szCs w:val="24"/>
        </w:rPr>
        <w:t xml:space="preserve"> </w:t>
      </w:r>
      <w:r w:rsidR="00AB7B6A" w:rsidRPr="00AB7B6A">
        <w:rPr>
          <w:rFonts w:ascii="Arial" w:hAnsi="Arial" w:cs="Arial"/>
          <w:sz w:val="24"/>
          <w:szCs w:val="24"/>
        </w:rPr>
        <w:t>CP.</w:t>
      </w:r>
      <w:r>
        <w:rPr>
          <w:rFonts w:ascii="Arial" w:hAnsi="Arial" w:cs="Arial"/>
          <w:sz w:val="24"/>
          <w:szCs w:val="24"/>
        </w:rPr>
        <w:t xml:space="preserve"> (</w:t>
      </w:r>
      <w:r w:rsidRPr="00AB7B6A">
        <w:rPr>
          <w:rFonts w:ascii="Arial" w:hAnsi="Arial" w:cs="Arial"/>
          <w:sz w:val="24"/>
          <w:szCs w:val="24"/>
        </w:rPr>
        <w:t>2013</w:t>
      </w:r>
      <w:r>
        <w:rPr>
          <w:rFonts w:ascii="Arial" w:hAnsi="Arial" w:cs="Arial"/>
          <w:sz w:val="24"/>
          <w:szCs w:val="24"/>
        </w:rPr>
        <w:t>).</w:t>
      </w:r>
      <w:r w:rsidR="00AB7B6A" w:rsidRPr="00AB7B6A">
        <w:rPr>
          <w:rFonts w:ascii="Arial" w:hAnsi="Arial" w:cs="Arial"/>
          <w:sz w:val="24"/>
          <w:szCs w:val="24"/>
        </w:rPr>
        <w:t xml:space="preserve"> Etiologia dos insucessos dos tratamentos endodônticos. Vivências. Maio;9(16):133-139. Disponível em: http://www2.reitoria.uri.br/~vivencias/Numero_016/artigos/pdf/Artigo_14.pdf. Acesso em 03 dez 2019.</w:t>
      </w:r>
    </w:p>
    <w:p w14:paraId="47CB9E5C" w14:textId="310CA771" w:rsidR="00AB7B6A" w:rsidRPr="00AB7B6A" w:rsidRDefault="0050757B" w:rsidP="0050757B">
      <w:pPr>
        <w:pStyle w:val="PargrafodaLista"/>
        <w:numPr>
          <w:ilvl w:val="0"/>
          <w:numId w:val="4"/>
        </w:numPr>
        <w:spacing w:after="120" w:line="240" w:lineRule="auto"/>
        <w:ind w:left="284" w:hanging="284"/>
        <w:rPr>
          <w:rFonts w:ascii="Arial" w:hAnsi="Arial" w:cs="Arial"/>
          <w:sz w:val="24"/>
          <w:szCs w:val="24"/>
        </w:rPr>
      </w:pPr>
      <w:r w:rsidRPr="00AB7B6A">
        <w:rPr>
          <w:rFonts w:ascii="Arial" w:hAnsi="Arial" w:cs="Arial"/>
          <w:sz w:val="24"/>
          <w:szCs w:val="24"/>
        </w:rPr>
        <w:t xml:space="preserve">Leonardo </w:t>
      </w:r>
      <w:r w:rsidR="00AB7B6A" w:rsidRPr="00AB7B6A">
        <w:rPr>
          <w:rFonts w:ascii="Arial" w:hAnsi="Arial" w:cs="Arial"/>
          <w:sz w:val="24"/>
          <w:szCs w:val="24"/>
        </w:rPr>
        <w:t xml:space="preserve">MR, </w:t>
      </w:r>
      <w:r w:rsidRPr="00AB7B6A">
        <w:rPr>
          <w:rFonts w:ascii="Arial" w:hAnsi="Arial" w:cs="Arial"/>
          <w:sz w:val="24"/>
          <w:szCs w:val="24"/>
        </w:rPr>
        <w:t xml:space="preserve">Leonardo </w:t>
      </w:r>
      <w:r w:rsidR="00AB7B6A" w:rsidRPr="00AB7B6A">
        <w:rPr>
          <w:rFonts w:ascii="Arial" w:hAnsi="Arial" w:cs="Arial"/>
          <w:sz w:val="24"/>
          <w:szCs w:val="24"/>
        </w:rPr>
        <w:t>RT.</w:t>
      </w:r>
      <w:r>
        <w:rPr>
          <w:rFonts w:ascii="Arial" w:hAnsi="Arial" w:cs="Arial"/>
          <w:sz w:val="24"/>
          <w:szCs w:val="24"/>
        </w:rPr>
        <w:t xml:space="preserve"> (</w:t>
      </w:r>
      <w:r w:rsidRPr="00AB7B6A">
        <w:rPr>
          <w:rFonts w:ascii="Arial" w:hAnsi="Arial" w:cs="Arial"/>
          <w:sz w:val="24"/>
          <w:szCs w:val="24"/>
        </w:rPr>
        <w:t>2017</w:t>
      </w:r>
      <w:r>
        <w:rPr>
          <w:rFonts w:ascii="Arial" w:hAnsi="Arial" w:cs="Arial"/>
          <w:sz w:val="24"/>
          <w:szCs w:val="24"/>
        </w:rPr>
        <w:t>).</w:t>
      </w:r>
      <w:r w:rsidR="00AB7B6A" w:rsidRPr="00AB7B6A">
        <w:rPr>
          <w:rFonts w:ascii="Arial" w:hAnsi="Arial" w:cs="Arial"/>
          <w:sz w:val="24"/>
          <w:szCs w:val="24"/>
        </w:rPr>
        <w:t xml:space="preserve"> Tratamento de canais radiculares: avanços técnicos e biológicos de uma endodontia minimamente invasiva em nível apical e periapical. 2ª ed. Porto Alegre: Artes Médicas; p. 468.</w:t>
      </w:r>
    </w:p>
    <w:p w14:paraId="69870A4F" w14:textId="11AFAB2F" w:rsidR="00AB7B6A" w:rsidRPr="00AB7B6A" w:rsidRDefault="0050757B" w:rsidP="0050757B">
      <w:pPr>
        <w:pStyle w:val="PargrafodaLista"/>
        <w:numPr>
          <w:ilvl w:val="0"/>
          <w:numId w:val="4"/>
        </w:numPr>
        <w:spacing w:after="120" w:line="240" w:lineRule="auto"/>
        <w:ind w:left="284" w:hanging="284"/>
        <w:rPr>
          <w:rFonts w:ascii="Arial" w:hAnsi="Arial" w:cs="Arial"/>
          <w:sz w:val="24"/>
          <w:szCs w:val="24"/>
        </w:rPr>
      </w:pPr>
      <w:r w:rsidRPr="00AB7B6A">
        <w:rPr>
          <w:rFonts w:ascii="Arial" w:hAnsi="Arial" w:cs="Arial"/>
          <w:sz w:val="24"/>
          <w:szCs w:val="24"/>
        </w:rPr>
        <w:t xml:space="preserve">Leonardo </w:t>
      </w:r>
      <w:r w:rsidR="00AB7B6A" w:rsidRPr="00AB7B6A">
        <w:rPr>
          <w:rFonts w:ascii="Arial" w:hAnsi="Arial" w:cs="Arial"/>
          <w:sz w:val="24"/>
          <w:szCs w:val="24"/>
        </w:rPr>
        <w:t xml:space="preserve">MR, </w:t>
      </w:r>
      <w:r w:rsidRPr="00AB7B6A">
        <w:rPr>
          <w:rFonts w:ascii="Arial" w:hAnsi="Arial" w:cs="Arial"/>
          <w:sz w:val="24"/>
          <w:szCs w:val="24"/>
        </w:rPr>
        <w:t xml:space="preserve">Leal </w:t>
      </w:r>
      <w:r w:rsidR="00AB7B6A" w:rsidRPr="00AB7B6A">
        <w:rPr>
          <w:rFonts w:ascii="Arial" w:hAnsi="Arial" w:cs="Arial"/>
          <w:sz w:val="24"/>
          <w:szCs w:val="24"/>
        </w:rPr>
        <w:t>JM.</w:t>
      </w:r>
      <w:r>
        <w:rPr>
          <w:rFonts w:ascii="Arial" w:hAnsi="Arial" w:cs="Arial"/>
          <w:sz w:val="24"/>
          <w:szCs w:val="24"/>
        </w:rPr>
        <w:t xml:space="preserve"> (</w:t>
      </w:r>
      <w:r w:rsidRPr="00AB7B6A">
        <w:rPr>
          <w:rFonts w:ascii="Arial" w:hAnsi="Arial" w:cs="Arial"/>
          <w:sz w:val="24"/>
          <w:szCs w:val="24"/>
        </w:rPr>
        <w:t>1998</w:t>
      </w:r>
      <w:r>
        <w:rPr>
          <w:rFonts w:ascii="Arial" w:hAnsi="Arial" w:cs="Arial"/>
          <w:sz w:val="24"/>
          <w:szCs w:val="24"/>
        </w:rPr>
        <w:t>).</w:t>
      </w:r>
      <w:r w:rsidR="00AB7B6A" w:rsidRPr="00AB7B6A">
        <w:rPr>
          <w:rFonts w:ascii="Arial" w:hAnsi="Arial" w:cs="Arial"/>
          <w:sz w:val="24"/>
          <w:szCs w:val="24"/>
        </w:rPr>
        <w:t xml:space="preserve"> Endodontia: tratamento de canais radiculares. 3ª ed. São Paulo: Ed. </w:t>
      </w:r>
      <w:proofErr w:type="gramStart"/>
      <w:r w:rsidR="00AB7B6A" w:rsidRPr="00AB7B6A">
        <w:rPr>
          <w:rFonts w:ascii="Arial" w:hAnsi="Arial" w:cs="Arial"/>
          <w:sz w:val="24"/>
          <w:szCs w:val="24"/>
        </w:rPr>
        <w:t>Panamericana;.</w:t>
      </w:r>
      <w:proofErr w:type="gramEnd"/>
      <w:r w:rsidR="00AB7B6A" w:rsidRPr="00AB7B6A">
        <w:rPr>
          <w:rFonts w:ascii="Arial" w:hAnsi="Arial" w:cs="Arial"/>
          <w:sz w:val="24"/>
          <w:szCs w:val="24"/>
        </w:rPr>
        <w:t xml:space="preserve"> p. 902.</w:t>
      </w:r>
    </w:p>
    <w:p w14:paraId="7CA35F33" w14:textId="6ADD7E5F" w:rsidR="00AB7B6A" w:rsidRPr="00AB7B6A" w:rsidRDefault="0050757B" w:rsidP="0050757B">
      <w:pPr>
        <w:pStyle w:val="PargrafodaLista"/>
        <w:numPr>
          <w:ilvl w:val="0"/>
          <w:numId w:val="4"/>
        </w:numPr>
        <w:spacing w:after="120" w:line="240" w:lineRule="auto"/>
        <w:ind w:left="284" w:hanging="284"/>
        <w:rPr>
          <w:rFonts w:ascii="Arial" w:hAnsi="Arial" w:cs="Arial"/>
          <w:sz w:val="24"/>
          <w:szCs w:val="24"/>
        </w:rPr>
      </w:pPr>
      <w:r w:rsidRPr="00AB7B6A">
        <w:rPr>
          <w:rFonts w:ascii="Arial" w:hAnsi="Arial" w:cs="Arial"/>
          <w:sz w:val="24"/>
          <w:szCs w:val="24"/>
        </w:rPr>
        <w:t xml:space="preserve">Junior </w:t>
      </w:r>
      <w:r w:rsidR="00AB7B6A" w:rsidRPr="00AB7B6A">
        <w:rPr>
          <w:rFonts w:ascii="Arial" w:hAnsi="Arial" w:cs="Arial"/>
          <w:sz w:val="24"/>
          <w:szCs w:val="24"/>
        </w:rPr>
        <w:t>WC.</w:t>
      </w:r>
      <w:r>
        <w:rPr>
          <w:rFonts w:ascii="Arial" w:hAnsi="Arial" w:cs="Arial"/>
          <w:sz w:val="24"/>
          <w:szCs w:val="24"/>
        </w:rPr>
        <w:t xml:space="preserve"> (</w:t>
      </w:r>
      <w:r w:rsidRPr="00AB7B6A">
        <w:rPr>
          <w:rFonts w:ascii="Arial" w:hAnsi="Arial" w:cs="Arial"/>
          <w:sz w:val="24"/>
          <w:szCs w:val="24"/>
        </w:rPr>
        <w:t>2012</w:t>
      </w:r>
      <w:r>
        <w:rPr>
          <w:rFonts w:ascii="Arial" w:hAnsi="Arial" w:cs="Arial"/>
          <w:sz w:val="24"/>
          <w:szCs w:val="24"/>
        </w:rPr>
        <w:t>).</w:t>
      </w:r>
      <w:r w:rsidR="00AB7B6A" w:rsidRPr="00AB7B6A">
        <w:rPr>
          <w:rFonts w:ascii="Arial" w:hAnsi="Arial" w:cs="Arial"/>
          <w:sz w:val="24"/>
          <w:szCs w:val="24"/>
        </w:rPr>
        <w:t xml:space="preserve"> Lesão periapical: Caso Clínico. Londrina. Disponível em: http://www.uel.br/graduacao/odontologia/portal/pages/arquivos/TCC2012/WILSON%20CANDIDO%20JUNIOR.pdf. Acesso em 14 </w:t>
      </w:r>
      <w:r>
        <w:rPr>
          <w:rFonts w:ascii="Arial" w:hAnsi="Arial" w:cs="Arial"/>
          <w:sz w:val="24"/>
          <w:szCs w:val="24"/>
        </w:rPr>
        <w:t>out.</w:t>
      </w:r>
      <w:r w:rsidR="00AB7B6A" w:rsidRPr="00AB7B6A">
        <w:rPr>
          <w:rFonts w:ascii="Arial" w:hAnsi="Arial" w:cs="Arial"/>
          <w:sz w:val="24"/>
          <w:szCs w:val="24"/>
        </w:rPr>
        <w:t xml:space="preserve"> 2019.</w:t>
      </w:r>
    </w:p>
    <w:p w14:paraId="228813F3" w14:textId="78F580D7" w:rsidR="00AB7B6A" w:rsidRPr="00AB7B6A" w:rsidRDefault="0050757B" w:rsidP="0050757B">
      <w:pPr>
        <w:pStyle w:val="PargrafodaLista"/>
        <w:numPr>
          <w:ilvl w:val="0"/>
          <w:numId w:val="4"/>
        </w:numPr>
        <w:spacing w:after="120" w:line="240" w:lineRule="auto"/>
        <w:ind w:left="284" w:hanging="284"/>
        <w:rPr>
          <w:rFonts w:ascii="Arial" w:hAnsi="Arial" w:cs="Arial"/>
          <w:sz w:val="24"/>
          <w:szCs w:val="24"/>
        </w:rPr>
      </w:pPr>
      <w:proofErr w:type="spellStart"/>
      <w:r w:rsidRPr="00AB7B6A">
        <w:rPr>
          <w:rFonts w:ascii="Arial" w:hAnsi="Arial" w:cs="Arial"/>
          <w:sz w:val="24"/>
          <w:szCs w:val="24"/>
        </w:rPr>
        <w:t>Goes</w:t>
      </w:r>
      <w:proofErr w:type="spellEnd"/>
      <w:r w:rsidRPr="00AB7B6A">
        <w:rPr>
          <w:rFonts w:ascii="Arial" w:hAnsi="Arial" w:cs="Arial"/>
          <w:sz w:val="24"/>
          <w:szCs w:val="24"/>
        </w:rPr>
        <w:t xml:space="preserve"> </w:t>
      </w:r>
      <w:r w:rsidR="00AB7B6A" w:rsidRPr="00AB7B6A">
        <w:rPr>
          <w:rFonts w:ascii="Arial" w:hAnsi="Arial" w:cs="Arial"/>
          <w:sz w:val="24"/>
          <w:szCs w:val="24"/>
        </w:rPr>
        <w:t xml:space="preserve">KN, </w:t>
      </w:r>
      <w:r w:rsidRPr="00AB7B6A">
        <w:rPr>
          <w:rFonts w:ascii="Arial" w:hAnsi="Arial" w:cs="Arial"/>
          <w:sz w:val="24"/>
          <w:szCs w:val="24"/>
        </w:rPr>
        <w:t xml:space="preserve">Queiroz </w:t>
      </w:r>
      <w:r w:rsidR="00AB7B6A" w:rsidRPr="00AB7B6A">
        <w:rPr>
          <w:rFonts w:ascii="Arial" w:hAnsi="Arial" w:cs="Arial"/>
          <w:sz w:val="24"/>
          <w:szCs w:val="24"/>
        </w:rPr>
        <w:t xml:space="preserve">PM. </w:t>
      </w:r>
      <w:r>
        <w:rPr>
          <w:rFonts w:ascii="Arial" w:hAnsi="Arial" w:cs="Arial"/>
          <w:sz w:val="24"/>
          <w:szCs w:val="24"/>
        </w:rPr>
        <w:t>(</w:t>
      </w:r>
      <w:r w:rsidRPr="00AB7B6A">
        <w:rPr>
          <w:rFonts w:ascii="Arial" w:hAnsi="Arial" w:cs="Arial"/>
          <w:sz w:val="24"/>
          <w:szCs w:val="24"/>
        </w:rPr>
        <w:t>2019</w:t>
      </w:r>
      <w:r>
        <w:rPr>
          <w:rFonts w:ascii="Arial" w:hAnsi="Arial" w:cs="Arial"/>
          <w:sz w:val="24"/>
          <w:szCs w:val="24"/>
        </w:rPr>
        <w:t xml:space="preserve">). </w:t>
      </w:r>
      <w:r w:rsidR="00AB7B6A" w:rsidRPr="00AB7B6A">
        <w:rPr>
          <w:rFonts w:ascii="Arial" w:hAnsi="Arial" w:cs="Arial"/>
          <w:sz w:val="24"/>
          <w:szCs w:val="24"/>
        </w:rPr>
        <w:t xml:space="preserve">Regressão de lesão periapical extensa decorrente de necrose pulpar mediante tratamento endodôntico – relato de caso. </w:t>
      </w:r>
      <w:proofErr w:type="spellStart"/>
      <w:r w:rsidR="00AB7B6A" w:rsidRPr="00AB7B6A">
        <w:rPr>
          <w:rFonts w:ascii="Arial" w:hAnsi="Arial" w:cs="Arial"/>
          <w:sz w:val="24"/>
          <w:szCs w:val="24"/>
        </w:rPr>
        <w:t>Rev</w:t>
      </w:r>
      <w:proofErr w:type="spellEnd"/>
      <w:r w:rsidR="00AB7B6A" w:rsidRPr="00AB7B6A">
        <w:rPr>
          <w:rFonts w:ascii="Arial" w:hAnsi="Arial" w:cs="Arial"/>
          <w:sz w:val="24"/>
          <w:szCs w:val="24"/>
        </w:rPr>
        <w:t xml:space="preserve"> </w:t>
      </w:r>
      <w:proofErr w:type="spellStart"/>
      <w:r w:rsidR="00AB7B6A" w:rsidRPr="00AB7B6A">
        <w:rPr>
          <w:rFonts w:ascii="Arial" w:hAnsi="Arial" w:cs="Arial"/>
          <w:sz w:val="24"/>
          <w:szCs w:val="24"/>
        </w:rPr>
        <w:t>Uninga</w:t>
      </w:r>
      <w:proofErr w:type="spellEnd"/>
      <w:r w:rsidR="00AB7B6A" w:rsidRPr="00AB7B6A">
        <w:rPr>
          <w:rFonts w:ascii="Arial" w:hAnsi="Arial" w:cs="Arial"/>
          <w:sz w:val="24"/>
          <w:szCs w:val="24"/>
        </w:rPr>
        <w:t>. Set;56(3):80-88. Disponível em: http://revista.uninga.br/index.php/uninga/article/view/3016. Acesso em: 17 set</w:t>
      </w:r>
      <w:r>
        <w:rPr>
          <w:rFonts w:ascii="Arial" w:hAnsi="Arial" w:cs="Arial"/>
          <w:sz w:val="24"/>
          <w:szCs w:val="24"/>
        </w:rPr>
        <w:t>.</w:t>
      </w:r>
      <w:r w:rsidR="00AB7B6A" w:rsidRPr="00AB7B6A">
        <w:rPr>
          <w:rFonts w:ascii="Arial" w:hAnsi="Arial" w:cs="Arial"/>
          <w:sz w:val="24"/>
          <w:szCs w:val="24"/>
        </w:rPr>
        <w:t xml:space="preserve"> 2020.</w:t>
      </w:r>
    </w:p>
    <w:p w14:paraId="597224D2" w14:textId="350C297B" w:rsidR="00AB7B6A" w:rsidRPr="00AB7B6A" w:rsidRDefault="0050757B" w:rsidP="0050757B">
      <w:pPr>
        <w:pStyle w:val="PargrafodaLista"/>
        <w:numPr>
          <w:ilvl w:val="0"/>
          <w:numId w:val="4"/>
        </w:numPr>
        <w:spacing w:after="120" w:line="240" w:lineRule="auto"/>
        <w:ind w:left="284" w:hanging="284"/>
        <w:rPr>
          <w:rFonts w:ascii="Arial" w:hAnsi="Arial" w:cs="Arial"/>
          <w:sz w:val="24"/>
          <w:szCs w:val="24"/>
        </w:rPr>
      </w:pPr>
      <w:r w:rsidRPr="00AB7B6A">
        <w:rPr>
          <w:rFonts w:ascii="Arial" w:hAnsi="Arial" w:cs="Arial"/>
          <w:sz w:val="24"/>
          <w:szCs w:val="24"/>
        </w:rPr>
        <w:t xml:space="preserve">Oliveira </w:t>
      </w:r>
      <w:r w:rsidR="00AB7B6A" w:rsidRPr="00AB7B6A">
        <w:rPr>
          <w:rFonts w:ascii="Arial" w:hAnsi="Arial" w:cs="Arial"/>
          <w:sz w:val="24"/>
          <w:szCs w:val="24"/>
        </w:rPr>
        <w:t xml:space="preserve">DC, </w:t>
      </w:r>
      <w:r w:rsidRPr="00AB7B6A">
        <w:rPr>
          <w:rFonts w:ascii="Arial" w:hAnsi="Arial" w:cs="Arial"/>
          <w:sz w:val="24"/>
          <w:szCs w:val="24"/>
        </w:rPr>
        <w:t xml:space="preserve">Pereira </w:t>
      </w:r>
      <w:r w:rsidR="00AB7B6A" w:rsidRPr="00AB7B6A">
        <w:rPr>
          <w:rFonts w:ascii="Arial" w:hAnsi="Arial" w:cs="Arial"/>
          <w:sz w:val="24"/>
          <w:szCs w:val="24"/>
        </w:rPr>
        <w:t xml:space="preserve">PN, </w:t>
      </w:r>
      <w:r w:rsidRPr="00AB7B6A">
        <w:rPr>
          <w:rFonts w:ascii="Arial" w:hAnsi="Arial" w:cs="Arial"/>
          <w:sz w:val="24"/>
          <w:szCs w:val="24"/>
        </w:rPr>
        <w:t xml:space="preserve">Ferreira </w:t>
      </w:r>
      <w:r w:rsidR="00AB7B6A" w:rsidRPr="00AB7B6A">
        <w:rPr>
          <w:rFonts w:ascii="Arial" w:hAnsi="Arial" w:cs="Arial"/>
          <w:sz w:val="24"/>
          <w:szCs w:val="24"/>
        </w:rPr>
        <w:t xml:space="preserve">FM, </w:t>
      </w:r>
      <w:r w:rsidRPr="00AB7B6A">
        <w:rPr>
          <w:rFonts w:ascii="Arial" w:hAnsi="Arial" w:cs="Arial"/>
          <w:sz w:val="24"/>
          <w:szCs w:val="24"/>
        </w:rPr>
        <w:t xml:space="preserve">Paiva </w:t>
      </w:r>
      <w:r w:rsidR="00AB7B6A" w:rsidRPr="00AB7B6A">
        <w:rPr>
          <w:rFonts w:ascii="Arial" w:hAnsi="Arial" w:cs="Arial"/>
          <w:sz w:val="24"/>
          <w:szCs w:val="24"/>
        </w:rPr>
        <w:t xml:space="preserve">SM, </w:t>
      </w:r>
      <w:proofErr w:type="spellStart"/>
      <w:r w:rsidRPr="00AB7B6A">
        <w:rPr>
          <w:rFonts w:ascii="Arial" w:hAnsi="Arial" w:cs="Arial"/>
          <w:sz w:val="24"/>
          <w:szCs w:val="24"/>
        </w:rPr>
        <w:t>Fraiz</w:t>
      </w:r>
      <w:proofErr w:type="spellEnd"/>
      <w:r w:rsidRPr="00AB7B6A">
        <w:rPr>
          <w:rFonts w:ascii="Arial" w:hAnsi="Arial" w:cs="Arial"/>
          <w:sz w:val="24"/>
          <w:szCs w:val="24"/>
        </w:rPr>
        <w:t xml:space="preserve"> </w:t>
      </w:r>
      <w:r w:rsidR="00AB7B6A" w:rsidRPr="00AB7B6A">
        <w:rPr>
          <w:rFonts w:ascii="Arial" w:hAnsi="Arial" w:cs="Arial"/>
          <w:sz w:val="24"/>
          <w:szCs w:val="24"/>
        </w:rPr>
        <w:t>FC.</w:t>
      </w:r>
      <w:r>
        <w:rPr>
          <w:rFonts w:ascii="Arial" w:hAnsi="Arial" w:cs="Arial"/>
          <w:sz w:val="24"/>
          <w:szCs w:val="24"/>
        </w:rPr>
        <w:t xml:space="preserve"> (</w:t>
      </w:r>
      <w:r w:rsidRPr="00AB7B6A">
        <w:rPr>
          <w:rFonts w:ascii="Arial" w:hAnsi="Arial" w:cs="Arial"/>
          <w:sz w:val="24"/>
          <w:szCs w:val="24"/>
        </w:rPr>
        <w:t>2013</w:t>
      </w:r>
      <w:r>
        <w:rPr>
          <w:rFonts w:ascii="Arial" w:hAnsi="Arial" w:cs="Arial"/>
          <w:sz w:val="24"/>
          <w:szCs w:val="24"/>
        </w:rPr>
        <w:t>).</w:t>
      </w:r>
      <w:r w:rsidR="00AB7B6A" w:rsidRPr="00AB7B6A">
        <w:rPr>
          <w:rFonts w:ascii="Arial" w:hAnsi="Arial" w:cs="Arial"/>
          <w:sz w:val="24"/>
          <w:szCs w:val="24"/>
        </w:rPr>
        <w:t xml:space="preserve"> Impacto relatado das alterações bucais na qualidade de vida de Adolescentes: Revisão sistemática. </w:t>
      </w:r>
      <w:proofErr w:type="spellStart"/>
      <w:r w:rsidR="00AB7B6A" w:rsidRPr="00AB7B6A">
        <w:rPr>
          <w:rFonts w:ascii="Arial" w:hAnsi="Arial" w:cs="Arial"/>
          <w:sz w:val="24"/>
          <w:szCs w:val="24"/>
        </w:rPr>
        <w:t>Pesq</w:t>
      </w:r>
      <w:proofErr w:type="spellEnd"/>
      <w:r w:rsidR="00AB7B6A" w:rsidRPr="00AB7B6A">
        <w:rPr>
          <w:rFonts w:ascii="Arial" w:hAnsi="Arial" w:cs="Arial"/>
          <w:sz w:val="24"/>
          <w:szCs w:val="24"/>
        </w:rPr>
        <w:t xml:space="preserve"> </w:t>
      </w:r>
      <w:proofErr w:type="spellStart"/>
      <w:r w:rsidR="00AB7B6A" w:rsidRPr="00AB7B6A">
        <w:rPr>
          <w:rFonts w:ascii="Arial" w:hAnsi="Arial" w:cs="Arial"/>
          <w:sz w:val="24"/>
          <w:szCs w:val="24"/>
        </w:rPr>
        <w:t>Bras</w:t>
      </w:r>
      <w:proofErr w:type="spellEnd"/>
      <w:r w:rsidR="00AB7B6A" w:rsidRPr="00AB7B6A">
        <w:rPr>
          <w:rFonts w:ascii="Arial" w:hAnsi="Arial" w:cs="Arial"/>
          <w:sz w:val="24"/>
          <w:szCs w:val="24"/>
        </w:rPr>
        <w:t xml:space="preserve"> </w:t>
      </w:r>
      <w:proofErr w:type="spellStart"/>
      <w:r w:rsidR="00AB7B6A" w:rsidRPr="00AB7B6A">
        <w:rPr>
          <w:rFonts w:ascii="Arial" w:hAnsi="Arial" w:cs="Arial"/>
          <w:sz w:val="24"/>
          <w:szCs w:val="24"/>
        </w:rPr>
        <w:t>Odontoped</w:t>
      </w:r>
      <w:proofErr w:type="spellEnd"/>
      <w:r w:rsidR="00AB7B6A" w:rsidRPr="00AB7B6A">
        <w:rPr>
          <w:rFonts w:ascii="Arial" w:hAnsi="Arial" w:cs="Arial"/>
          <w:sz w:val="24"/>
          <w:szCs w:val="24"/>
        </w:rPr>
        <w:t xml:space="preserve"> </w:t>
      </w:r>
      <w:proofErr w:type="spellStart"/>
      <w:r w:rsidR="00AB7B6A" w:rsidRPr="00AB7B6A">
        <w:rPr>
          <w:rFonts w:ascii="Arial" w:hAnsi="Arial" w:cs="Arial"/>
          <w:sz w:val="24"/>
          <w:szCs w:val="24"/>
        </w:rPr>
        <w:t>Clin</w:t>
      </w:r>
      <w:proofErr w:type="spellEnd"/>
      <w:r w:rsidR="00AB7B6A" w:rsidRPr="00AB7B6A">
        <w:rPr>
          <w:rFonts w:ascii="Arial" w:hAnsi="Arial" w:cs="Arial"/>
          <w:sz w:val="24"/>
          <w:szCs w:val="24"/>
        </w:rPr>
        <w:t xml:space="preserve"> Integr.</w:t>
      </w:r>
      <w:r>
        <w:rPr>
          <w:rFonts w:ascii="Arial" w:hAnsi="Arial" w:cs="Arial"/>
          <w:sz w:val="24"/>
          <w:szCs w:val="24"/>
        </w:rPr>
        <w:t xml:space="preserve"> </w:t>
      </w:r>
      <w:r w:rsidR="00AB7B6A" w:rsidRPr="00AB7B6A">
        <w:rPr>
          <w:rFonts w:ascii="Arial" w:hAnsi="Arial" w:cs="Arial"/>
          <w:sz w:val="24"/>
          <w:szCs w:val="24"/>
        </w:rPr>
        <w:t>13(1).</w:t>
      </w:r>
    </w:p>
    <w:p w14:paraId="0AFB7A70" w14:textId="0A2BEDEE" w:rsidR="00AB7B6A" w:rsidRPr="00AB7B6A" w:rsidRDefault="0050757B" w:rsidP="0050757B">
      <w:pPr>
        <w:pStyle w:val="PargrafodaLista"/>
        <w:numPr>
          <w:ilvl w:val="0"/>
          <w:numId w:val="4"/>
        </w:numPr>
        <w:spacing w:after="120" w:line="240" w:lineRule="auto"/>
        <w:ind w:left="284" w:hanging="426"/>
        <w:rPr>
          <w:rFonts w:ascii="Arial" w:hAnsi="Arial" w:cs="Arial"/>
          <w:sz w:val="24"/>
          <w:szCs w:val="24"/>
        </w:rPr>
      </w:pPr>
      <w:r w:rsidRPr="00AB7B6A">
        <w:rPr>
          <w:rFonts w:ascii="Arial" w:hAnsi="Arial" w:cs="Arial"/>
          <w:sz w:val="24"/>
          <w:szCs w:val="24"/>
        </w:rPr>
        <w:t xml:space="preserve">Yamashita </w:t>
      </w:r>
      <w:r w:rsidR="00AB7B6A" w:rsidRPr="00AB7B6A">
        <w:rPr>
          <w:rFonts w:ascii="Arial" w:hAnsi="Arial" w:cs="Arial"/>
          <w:sz w:val="24"/>
          <w:szCs w:val="24"/>
        </w:rPr>
        <w:t xml:space="preserve">FC, </w:t>
      </w:r>
      <w:r w:rsidRPr="00AB7B6A">
        <w:rPr>
          <w:rFonts w:ascii="Arial" w:hAnsi="Arial" w:cs="Arial"/>
          <w:sz w:val="24"/>
          <w:szCs w:val="24"/>
        </w:rPr>
        <w:t xml:space="preserve">Yamashita </w:t>
      </w:r>
      <w:r w:rsidR="00AB7B6A" w:rsidRPr="00AB7B6A">
        <w:rPr>
          <w:rFonts w:ascii="Arial" w:hAnsi="Arial" w:cs="Arial"/>
          <w:sz w:val="24"/>
          <w:szCs w:val="24"/>
        </w:rPr>
        <w:t xml:space="preserve">IC, </w:t>
      </w:r>
      <w:r w:rsidRPr="00AB7B6A">
        <w:rPr>
          <w:rFonts w:ascii="Arial" w:hAnsi="Arial" w:cs="Arial"/>
          <w:sz w:val="24"/>
          <w:szCs w:val="24"/>
        </w:rPr>
        <w:t xml:space="preserve">Pavan </w:t>
      </w:r>
      <w:r w:rsidR="00AB7B6A" w:rsidRPr="00AB7B6A">
        <w:rPr>
          <w:rFonts w:ascii="Arial" w:hAnsi="Arial" w:cs="Arial"/>
          <w:sz w:val="24"/>
          <w:szCs w:val="24"/>
        </w:rPr>
        <w:t>NNO.</w:t>
      </w:r>
      <w:r>
        <w:rPr>
          <w:rFonts w:ascii="Arial" w:hAnsi="Arial" w:cs="Arial"/>
          <w:sz w:val="24"/>
          <w:szCs w:val="24"/>
        </w:rPr>
        <w:t xml:space="preserve"> (</w:t>
      </w:r>
      <w:r w:rsidRPr="00AB7B6A">
        <w:rPr>
          <w:rFonts w:ascii="Arial" w:hAnsi="Arial" w:cs="Arial"/>
          <w:sz w:val="24"/>
          <w:szCs w:val="24"/>
        </w:rPr>
        <w:t>2017</w:t>
      </w:r>
      <w:r>
        <w:rPr>
          <w:rFonts w:ascii="Arial" w:hAnsi="Arial" w:cs="Arial"/>
          <w:sz w:val="24"/>
          <w:szCs w:val="24"/>
        </w:rPr>
        <w:t>).</w:t>
      </w:r>
      <w:r w:rsidR="00AB7B6A" w:rsidRPr="00AB7B6A">
        <w:rPr>
          <w:rFonts w:ascii="Arial" w:hAnsi="Arial" w:cs="Arial"/>
          <w:sz w:val="24"/>
          <w:szCs w:val="24"/>
        </w:rPr>
        <w:t xml:space="preserve"> Perfil dos pacientes atendidos no Centro de Traumatismo em Odontologia frente às fraturas coronárias e suas sequelas. </w:t>
      </w:r>
      <w:proofErr w:type="spellStart"/>
      <w:r w:rsidRPr="00AB7B6A">
        <w:rPr>
          <w:rFonts w:ascii="Arial" w:hAnsi="Arial" w:cs="Arial"/>
          <w:sz w:val="24"/>
          <w:szCs w:val="24"/>
        </w:rPr>
        <w:t>Arch</w:t>
      </w:r>
      <w:proofErr w:type="spellEnd"/>
      <w:r w:rsidRPr="00AB7B6A">
        <w:rPr>
          <w:rFonts w:ascii="Arial" w:hAnsi="Arial" w:cs="Arial"/>
          <w:sz w:val="24"/>
          <w:szCs w:val="24"/>
        </w:rPr>
        <w:t xml:space="preserve"> Health Invest</w:t>
      </w:r>
      <w:r w:rsidR="00AB7B6A" w:rsidRPr="00AB7B6A">
        <w:rPr>
          <w:rFonts w:ascii="Arial" w:hAnsi="Arial" w:cs="Arial"/>
          <w:sz w:val="24"/>
          <w:szCs w:val="24"/>
        </w:rPr>
        <w:t>.</w:t>
      </w:r>
      <w:r>
        <w:rPr>
          <w:rFonts w:ascii="Arial" w:hAnsi="Arial" w:cs="Arial"/>
          <w:sz w:val="24"/>
          <w:szCs w:val="24"/>
        </w:rPr>
        <w:t xml:space="preserve"> </w:t>
      </w:r>
      <w:r w:rsidR="00AB7B6A" w:rsidRPr="00AB7B6A">
        <w:rPr>
          <w:rFonts w:ascii="Arial" w:hAnsi="Arial" w:cs="Arial"/>
          <w:sz w:val="24"/>
          <w:szCs w:val="24"/>
        </w:rPr>
        <w:t>6(6).</w:t>
      </w:r>
    </w:p>
    <w:p w14:paraId="6C94CE9C" w14:textId="6D8AAF8B" w:rsidR="00AB7B6A" w:rsidRPr="00AB7B6A" w:rsidRDefault="0050757B" w:rsidP="0050757B">
      <w:pPr>
        <w:pStyle w:val="PargrafodaLista"/>
        <w:numPr>
          <w:ilvl w:val="0"/>
          <w:numId w:val="4"/>
        </w:numPr>
        <w:spacing w:after="120" w:line="240" w:lineRule="auto"/>
        <w:ind w:left="284" w:hanging="426"/>
        <w:rPr>
          <w:rFonts w:ascii="Arial" w:hAnsi="Arial" w:cs="Arial"/>
          <w:sz w:val="24"/>
          <w:szCs w:val="24"/>
        </w:rPr>
      </w:pPr>
      <w:proofErr w:type="spellStart"/>
      <w:r w:rsidRPr="00AB7B6A">
        <w:rPr>
          <w:rFonts w:ascii="Arial" w:hAnsi="Arial" w:cs="Arial"/>
          <w:sz w:val="24"/>
          <w:szCs w:val="24"/>
        </w:rPr>
        <w:t>Falabiba</w:t>
      </w:r>
      <w:proofErr w:type="spellEnd"/>
      <w:r w:rsidRPr="00AB7B6A">
        <w:rPr>
          <w:rFonts w:ascii="Arial" w:hAnsi="Arial" w:cs="Arial"/>
          <w:sz w:val="24"/>
          <w:szCs w:val="24"/>
        </w:rPr>
        <w:t xml:space="preserve"> </w:t>
      </w:r>
      <w:r w:rsidR="00AB7B6A" w:rsidRPr="00AB7B6A">
        <w:rPr>
          <w:rFonts w:ascii="Arial" w:hAnsi="Arial" w:cs="Arial"/>
          <w:sz w:val="24"/>
          <w:szCs w:val="24"/>
        </w:rPr>
        <w:t>NE.</w:t>
      </w:r>
      <w:r>
        <w:rPr>
          <w:rFonts w:ascii="Arial" w:hAnsi="Arial" w:cs="Arial"/>
          <w:sz w:val="24"/>
          <w:szCs w:val="24"/>
        </w:rPr>
        <w:t xml:space="preserve"> (</w:t>
      </w:r>
      <w:r w:rsidRPr="00AB7B6A">
        <w:rPr>
          <w:rFonts w:ascii="Arial" w:hAnsi="Arial" w:cs="Arial"/>
          <w:sz w:val="24"/>
          <w:szCs w:val="24"/>
        </w:rPr>
        <w:t>2019</w:t>
      </w:r>
      <w:r>
        <w:rPr>
          <w:rFonts w:ascii="Arial" w:hAnsi="Arial" w:cs="Arial"/>
          <w:sz w:val="24"/>
          <w:szCs w:val="24"/>
        </w:rPr>
        <w:t>).</w:t>
      </w:r>
      <w:r w:rsidR="00AB7B6A" w:rsidRPr="00AB7B6A">
        <w:rPr>
          <w:rFonts w:ascii="Arial" w:hAnsi="Arial" w:cs="Arial"/>
          <w:sz w:val="24"/>
          <w:szCs w:val="24"/>
        </w:rPr>
        <w:t xml:space="preserve"> </w:t>
      </w:r>
      <w:proofErr w:type="spellStart"/>
      <w:r w:rsidR="00AB7B6A" w:rsidRPr="00AB7B6A">
        <w:rPr>
          <w:rFonts w:ascii="Arial" w:hAnsi="Arial" w:cs="Arial"/>
          <w:sz w:val="24"/>
          <w:szCs w:val="24"/>
        </w:rPr>
        <w:t>Auxiliary</w:t>
      </w:r>
      <w:proofErr w:type="spellEnd"/>
      <w:r w:rsidR="00AB7B6A" w:rsidRPr="00AB7B6A">
        <w:rPr>
          <w:rFonts w:ascii="Arial" w:hAnsi="Arial" w:cs="Arial"/>
          <w:sz w:val="24"/>
          <w:szCs w:val="24"/>
        </w:rPr>
        <w:t xml:space="preserve"> </w:t>
      </w:r>
      <w:proofErr w:type="spellStart"/>
      <w:r w:rsidR="00AB7B6A" w:rsidRPr="00AB7B6A">
        <w:rPr>
          <w:rFonts w:ascii="Arial" w:hAnsi="Arial" w:cs="Arial"/>
          <w:sz w:val="24"/>
          <w:szCs w:val="24"/>
        </w:rPr>
        <w:t>chemical</w:t>
      </w:r>
      <w:proofErr w:type="spellEnd"/>
      <w:r w:rsidR="00AB7B6A" w:rsidRPr="00AB7B6A">
        <w:rPr>
          <w:rFonts w:ascii="Arial" w:hAnsi="Arial" w:cs="Arial"/>
          <w:sz w:val="24"/>
          <w:szCs w:val="24"/>
        </w:rPr>
        <w:t xml:space="preserve"> </w:t>
      </w:r>
      <w:proofErr w:type="spellStart"/>
      <w:r w:rsidR="00AB7B6A" w:rsidRPr="00AB7B6A">
        <w:rPr>
          <w:rFonts w:ascii="Arial" w:hAnsi="Arial" w:cs="Arial"/>
          <w:sz w:val="24"/>
          <w:szCs w:val="24"/>
        </w:rPr>
        <w:t>substances</w:t>
      </w:r>
      <w:proofErr w:type="spellEnd"/>
      <w:r w:rsidR="00AB7B6A" w:rsidRPr="00AB7B6A">
        <w:rPr>
          <w:rFonts w:ascii="Arial" w:hAnsi="Arial" w:cs="Arial"/>
          <w:sz w:val="24"/>
          <w:szCs w:val="24"/>
        </w:rPr>
        <w:t xml:space="preserve">: </w:t>
      </w:r>
      <w:proofErr w:type="spellStart"/>
      <w:r w:rsidR="00AB7B6A" w:rsidRPr="00AB7B6A">
        <w:rPr>
          <w:rFonts w:ascii="Arial" w:hAnsi="Arial" w:cs="Arial"/>
          <w:sz w:val="24"/>
          <w:szCs w:val="24"/>
        </w:rPr>
        <w:t>sodium</w:t>
      </w:r>
      <w:proofErr w:type="spellEnd"/>
      <w:r w:rsidR="00AB7B6A" w:rsidRPr="00AB7B6A">
        <w:rPr>
          <w:rFonts w:ascii="Arial" w:hAnsi="Arial" w:cs="Arial"/>
          <w:sz w:val="24"/>
          <w:szCs w:val="24"/>
        </w:rPr>
        <w:t xml:space="preserve"> </w:t>
      </w:r>
      <w:proofErr w:type="spellStart"/>
      <w:r w:rsidR="00AB7B6A" w:rsidRPr="00AB7B6A">
        <w:rPr>
          <w:rFonts w:ascii="Arial" w:hAnsi="Arial" w:cs="Arial"/>
          <w:sz w:val="24"/>
          <w:szCs w:val="24"/>
        </w:rPr>
        <w:t>hypochlorite</w:t>
      </w:r>
      <w:proofErr w:type="spellEnd"/>
      <w:r w:rsidR="00AB7B6A" w:rsidRPr="00AB7B6A">
        <w:rPr>
          <w:rFonts w:ascii="Arial" w:hAnsi="Arial" w:cs="Arial"/>
          <w:sz w:val="24"/>
          <w:szCs w:val="24"/>
        </w:rPr>
        <w:t xml:space="preserve"> x </w:t>
      </w:r>
      <w:proofErr w:type="spellStart"/>
      <w:r w:rsidR="00AB7B6A" w:rsidRPr="00AB7B6A">
        <w:rPr>
          <w:rFonts w:ascii="Arial" w:hAnsi="Arial" w:cs="Arial"/>
          <w:sz w:val="24"/>
          <w:szCs w:val="24"/>
        </w:rPr>
        <w:t>chlorexidine</w:t>
      </w:r>
      <w:proofErr w:type="spellEnd"/>
      <w:r w:rsidR="00AB7B6A" w:rsidRPr="00AB7B6A">
        <w:rPr>
          <w:rFonts w:ascii="Arial" w:hAnsi="Arial" w:cs="Arial"/>
          <w:sz w:val="24"/>
          <w:szCs w:val="24"/>
        </w:rPr>
        <w:t xml:space="preserve">. </w:t>
      </w:r>
      <w:proofErr w:type="spellStart"/>
      <w:r w:rsidRPr="00AB7B6A">
        <w:rPr>
          <w:rFonts w:ascii="Arial" w:hAnsi="Arial" w:cs="Arial"/>
          <w:sz w:val="24"/>
          <w:szCs w:val="24"/>
        </w:rPr>
        <w:t>Facs</w:t>
      </w:r>
      <w:proofErr w:type="spellEnd"/>
      <w:r w:rsidRPr="00AB7B6A">
        <w:rPr>
          <w:rFonts w:ascii="Arial" w:hAnsi="Arial" w:cs="Arial"/>
          <w:sz w:val="24"/>
          <w:szCs w:val="24"/>
        </w:rPr>
        <w:t>/</w:t>
      </w:r>
      <w:proofErr w:type="spellStart"/>
      <w:r w:rsidRPr="00AB7B6A">
        <w:rPr>
          <w:rFonts w:ascii="Arial" w:hAnsi="Arial" w:cs="Arial"/>
          <w:sz w:val="24"/>
          <w:szCs w:val="24"/>
        </w:rPr>
        <w:t>Univale</w:t>
      </w:r>
      <w:proofErr w:type="spellEnd"/>
      <w:r w:rsidR="00AB7B6A" w:rsidRPr="00AB7B6A">
        <w:rPr>
          <w:rFonts w:ascii="Arial" w:hAnsi="Arial" w:cs="Arial"/>
          <w:sz w:val="24"/>
          <w:szCs w:val="24"/>
        </w:rPr>
        <w:t>. (33).</w:t>
      </w:r>
    </w:p>
    <w:p w14:paraId="23C73228" w14:textId="0F3B55BC" w:rsidR="00AB7B6A" w:rsidRPr="00AB7B6A" w:rsidRDefault="0050757B" w:rsidP="0050757B">
      <w:pPr>
        <w:pStyle w:val="PargrafodaLista"/>
        <w:numPr>
          <w:ilvl w:val="0"/>
          <w:numId w:val="4"/>
        </w:numPr>
        <w:spacing w:after="120" w:line="240" w:lineRule="auto"/>
        <w:ind w:left="284" w:hanging="426"/>
        <w:rPr>
          <w:rFonts w:ascii="Arial" w:hAnsi="Arial" w:cs="Arial"/>
          <w:sz w:val="24"/>
          <w:szCs w:val="24"/>
        </w:rPr>
      </w:pPr>
      <w:proofErr w:type="spellStart"/>
      <w:r w:rsidRPr="00AB7B6A">
        <w:rPr>
          <w:rFonts w:ascii="Arial" w:hAnsi="Arial" w:cs="Arial"/>
          <w:sz w:val="24"/>
          <w:szCs w:val="24"/>
        </w:rPr>
        <w:t>Gatelli</w:t>
      </w:r>
      <w:proofErr w:type="spellEnd"/>
      <w:r w:rsidR="00AB7B6A" w:rsidRPr="00AB7B6A">
        <w:rPr>
          <w:rFonts w:ascii="Arial" w:hAnsi="Arial" w:cs="Arial"/>
          <w:sz w:val="24"/>
          <w:szCs w:val="24"/>
        </w:rPr>
        <w:t xml:space="preserve"> </w:t>
      </w:r>
      <w:r w:rsidRPr="00AB7B6A">
        <w:rPr>
          <w:rFonts w:ascii="Arial" w:hAnsi="Arial" w:cs="Arial"/>
          <w:sz w:val="24"/>
          <w:szCs w:val="24"/>
        </w:rPr>
        <w:t>B</w:t>
      </w:r>
      <w:r w:rsidR="00AB7B6A" w:rsidRPr="00AB7B6A">
        <w:rPr>
          <w:rFonts w:ascii="Arial" w:hAnsi="Arial" w:cs="Arial"/>
          <w:sz w:val="24"/>
          <w:szCs w:val="24"/>
        </w:rPr>
        <w:t>.</w:t>
      </w:r>
      <w:r>
        <w:rPr>
          <w:rFonts w:ascii="Arial" w:hAnsi="Arial" w:cs="Arial"/>
          <w:sz w:val="24"/>
          <w:szCs w:val="24"/>
        </w:rPr>
        <w:t xml:space="preserve"> (</w:t>
      </w:r>
      <w:r w:rsidRPr="00AB7B6A">
        <w:rPr>
          <w:rFonts w:ascii="Arial" w:hAnsi="Arial" w:cs="Arial"/>
          <w:sz w:val="24"/>
          <w:szCs w:val="24"/>
        </w:rPr>
        <w:t>2014</w:t>
      </w:r>
      <w:r>
        <w:rPr>
          <w:rFonts w:ascii="Arial" w:hAnsi="Arial" w:cs="Arial"/>
          <w:sz w:val="24"/>
          <w:szCs w:val="24"/>
        </w:rPr>
        <w:t xml:space="preserve">). </w:t>
      </w:r>
      <w:r w:rsidR="00AB7B6A" w:rsidRPr="00AB7B6A">
        <w:rPr>
          <w:rFonts w:ascii="Arial" w:hAnsi="Arial" w:cs="Arial"/>
          <w:sz w:val="24"/>
          <w:szCs w:val="24"/>
        </w:rPr>
        <w:t xml:space="preserve"> O </w:t>
      </w:r>
      <w:r w:rsidRPr="00AB7B6A">
        <w:rPr>
          <w:rFonts w:ascii="Arial" w:hAnsi="Arial" w:cs="Arial"/>
          <w:sz w:val="24"/>
          <w:szCs w:val="24"/>
        </w:rPr>
        <w:t>uso da clorexidina como solução</w:t>
      </w:r>
      <w:r w:rsidR="00AB7B6A" w:rsidRPr="00AB7B6A">
        <w:rPr>
          <w:rFonts w:ascii="Arial" w:hAnsi="Arial" w:cs="Arial"/>
          <w:sz w:val="24"/>
          <w:szCs w:val="24"/>
        </w:rPr>
        <w:t xml:space="preserve">. </w:t>
      </w:r>
      <w:r>
        <w:rPr>
          <w:rFonts w:ascii="Arial" w:hAnsi="Arial" w:cs="Arial"/>
          <w:sz w:val="24"/>
          <w:szCs w:val="24"/>
        </w:rPr>
        <w:t>Ver.</w:t>
      </w:r>
      <w:r w:rsidR="00AB7B6A" w:rsidRPr="00AB7B6A">
        <w:rPr>
          <w:rFonts w:ascii="Arial" w:hAnsi="Arial" w:cs="Arial"/>
          <w:sz w:val="24"/>
          <w:szCs w:val="24"/>
        </w:rPr>
        <w:t xml:space="preserve"> UNINGA Review.</w:t>
      </w:r>
      <w:r>
        <w:rPr>
          <w:rFonts w:ascii="Arial" w:hAnsi="Arial" w:cs="Arial"/>
          <w:sz w:val="24"/>
          <w:szCs w:val="24"/>
        </w:rPr>
        <w:t xml:space="preserve"> </w:t>
      </w:r>
      <w:r w:rsidR="00AB7B6A" w:rsidRPr="00AB7B6A">
        <w:rPr>
          <w:rFonts w:ascii="Arial" w:hAnsi="Arial" w:cs="Arial"/>
          <w:sz w:val="24"/>
          <w:szCs w:val="24"/>
        </w:rPr>
        <w:t>20:119-122.</w:t>
      </w:r>
    </w:p>
    <w:p w14:paraId="021039E1" w14:textId="77777777" w:rsidR="000B2271" w:rsidRPr="00AB7B6A" w:rsidRDefault="000B2271" w:rsidP="00AB7B6A">
      <w:pPr>
        <w:pStyle w:val="PargrafodaLista"/>
        <w:spacing w:line="240" w:lineRule="auto"/>
        <w:jc w:val="both"/>
        <w:rPr>
          <w:rFonts w:ascii="Arial" w:eastAsia="Arial" w:hAnsi="Arial" w:cs="Arial"/>
          <w:sz w:val="24"/>
          <w:szCs w:val="24"/>
        </w:rPr>
      </w:pPr>
    </w:p>
    <w:sectPr w:rsidR="000B2271" w:rsidRPr="00AB7B6A">
      <w:headerReference w:type="default" r:id="rId12"/>
      <w:footerReference w:type="default" r:id="rId13"/>
      <w:headerReference w:type="first" r:id="rId14"/>
      <w:footerReference w:type="first" r:id="rId15"/>
      <w:pgSz w:w="11906" w:h="16838"/>
      <w:pgMar w:top="1701" w:right="1701" w:bottom="1701" w:left="1701" w:header="141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5004" w14:textId="77777777" w:rsidR="00794987" w:rsidRDefault="00794987">
      <w:pPr>
        <w:spacing w:after="0" w:line="240" w:lineRule="auto"/>
      </w:pPr>
      <w:r>
        <w:separator/>
      </w:r>
    </w:p>
  </w:endnote>
  <w:endnote w:type="continuationSeparator" w:id="0">
    <w:p w14:paraId="1FBD8B14" w14:textId="77777777" w:rsidR="00794987" w:rsidRDefault="0079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D12E" w14:textId="77777777" w:rsidR="0050757B" w:rsidRDefault="0050757B">
    <w:pPr>
      <w:pStyle w:val="Ttulo2"/>
      <w:shd w:val="clear" w:color="auto" w:fill="FFFFFF"/>
      <w:spacing w:before="0" w:after="0"/>
      <w:jc w:val="center"/>
      <w:rPr>
        <w:rFonts w:ascii="Arial" w:hAnsi="Arial" w:cs="Arial"/>
        <w:b w:val="0"/>
        <w:color w:val="C00000"/>
        <w:sz w:val="20"/>
        <w:szCs w:val="20"/>
      </w:rPr>
    </w:pPr>
  </w:p>
  <w:p w14:paraId="2C0B6585" w14:textId="61A41FAC" w:rsidR="000B2271" w:rsidRPr="0050757B" w:rsidRDefault="009F083B">
    <w:pPr>
      <w:pStyle w:val="Ttulo2"/>
      <w:shd w:val="clear" w:color="auto" w:fill="FFFFFF"/>
      <w:spacing w:before="0" w:after="0"/>
      <w:jc w:val="center"/>
      <w:rPr>
        <w:rFonts w:ascii="Arial" w:hAnsi="Arial" w:cs="Arial"/>
        <w:b w:val="0"/>
        <w:color w:val="C00000"/>
        <w:sz w:val="20"/>
        <w:szCs w:val="20"/>
      </w:rPr>
    </w:pPr>
    <w:r w:rsidRPr="0050757B">
      <w:rPr>
        <w:rFonts w:ascii="Arial" w:hAnsi="Arial" w:cs="Arial"/>
        <w:b w:val="0"/>
        <w:color w:val="C00000"/>
        <w:sz w:val="20"/>
        <w:szCs w:val="20"/>
      </w:rPr>
      <w:t xml:space="preserve">Revista da Faculdade Paulo Picanço, v. </w:t>
    </w:r>
    <w:r w:rsidR="0050757B">
      <w:rPr>
        <w:rFonts w:ascii="Arial" w:hAnsi="Arial" w:cs="Arial"/>
        <w:b w:val="0"/>
        <w:color w:val="C00000"/>
        <w:sz w:val="20"/>
        <w:szCs w:val="20"/>
      </w:rPr>
      <w:t>4</w:t>
    </w:r>
    <w:r w:rsidRPr="0050757B">
      <w:rPr>
        <w:rFonts w:ascii="Arial" w:hAnsi="Arial" w:cs="Arial"/>
        <w:b w:val="0"/>
        <w:color w:val="C00000"/>
        <w:sz w:val="20"/>
        <w:szCs w:val="20"/>
      </w:rPr>
      <w:t xml:space="preserve">, n. </w:t>
    </w:r>
    <w:r w:rsidR="0050757B">
      <w:rPr>
        <w:rFonts w:ascii="Arial" w:hAnsi="Arial" w:cs="Arial"/>
        <w:b w:val="0"/>
        <w:color w:val="C00000"/>
        <w:sz w:val="20"/>
        <w:szCs w:val="20"/>
      </w:rPr>
      <w:t>1</w:t>
    </w:r>
    <w:r w:rsidRPr="0050757B">
      <w:rPr>
        <w:rFonts w:ascii="Arial" w:hAnsi="Arial" w:cs="Arial"/>
        <w:b w:val="0"/>
        <w:color w:val="C00000"/>
        <w:sz w:val="20"/>
        <w:szCs w:val="20"/>
      </w:rPr>
      <w:t xml:space="preserve">, </w:t>
    </w:r>
    <w:r w:rsidR="0050757B">
      <w:rPr>
        <w:rFonts w:ascii="Arial" w:hAnsi="Arial" w:cs="Arial"/>
        <w:b w:val="0"/>
        <w:color w:val="C00000"/>
        <w:sz w:val="20"/>
        <w:szCs w:val="20"/>
      </w:rPr>
      <w:t>2024</w:t>
    </w:r>
    <w:r w:rsidR="0050757B">
      <w:rPr>
        <w:rFonts w:ascii="Arial" w:hAnsi="Arial" w:cs="Arial"/>
        <w:b w:val="0"/>
        <w:color w:val="C00000"/>
        <w:sz w:val="20"/>
        <w:szCs w:val="20"/>
      </w:rPr>
      <w:br/>
      <w:t>DOI:</w:t>
    </w:r>
    <w:r w:rsidRPr="0050757B">
      <w:rPr>
        <w:rFonts w:ascii="Arial" w:hAnsi="Arial" w:cs="Arial"/>
        <w:b w:val="0"/>
        <w:color w:val="C00000"/>
        <w:sz w:val="20"/>
        <w:szCs w:val="20"/>
      </w:rPr>
      <w:t xml:space="preserve"> </w:t>
    </w:r>
    <w:r w:rsidR="0050757B">
      <w:rPr>
        <w:rFonts w:ascii="Arial" w:hAnsi="Arial" w:cs="Arial"/>
        <w:b w:val="0"/>
        <w:color w:val="C00000"/>
        <w:sz w:val="20"/>
        <w:szCs w:val="20"/>
      </w:rPr>
      <w:t>https://doi.org/10.59483/rfpp.v4n1.103</w:t>
    </w:r>
  </w:p>
  <w:p w14:paraId="4C4273D6" w14:textId="77777777" w:rsidR="000B2271" w:rsidRDefault="009F083B">
    <w:pPr>
      <w:pBdr>
        <w:top w:val="nil"/>
        <w:left w:val="nil"/>
        <w:bottom w:val="nil"/>
        <w:right w:val="nil"/>
        <w:between w:val="nil"/>
      </w:pBdr>
      <w:tabs>
        <w:tab w:val="center" w:pos="4252"/>
        <w:tab w:val="right" w:pos="8504"/>
      </w:tabs>
      <w:spacing w:after="0" w:line="240" w:lineRule="auto"/>
      <w:jc w:val="right"/>
      <w:rPr>
        <w:color w:val="C00000"/>
      </w:rPr>
    </w:pPr>
    <w:r>
      <w:rPr>
        <w:color w:val="C00000"/>
      </w:rPr>
      <w:t xml:space="preserve">       </w:t>
    </w:r>
    <w:r>
      <w:rPr>
        <w:color w:val="C00000"/>
      </w:rPr>
      <w:fldChar w:fldCharType="begin"/>
    </w:r>
    <w:r>
      <w:rPr>
        <w:color w:val="C00000"/>
      </w:rPr>
      <w:instrText>PAGE</w:instrText>
    </w:r>
    <w:r>
      <w:rPr>
        <w:color w:val="C00000"/>
      </w:rPr>
      <w:fldChar w:fldCharType="separate"/>
    </w:r>
    <w:r w:rsidR="00CB23C3">
      <w:rPr>
        <w:noProof/>
        <w:color w:val="C00000"/>
      </w:rPr>
      <w:t>2</w:t>
    </w:r>
    <w:r>
      <w:rPr>
        <w:color w:val="C00000"/>
      </w:rPr>
      <w:fldChar w:fldCharType="end"/>
    </w:r>
  </w:p>
  <w:p w14:paraId="2C62AE63" w14:textId="77777777" w:rsidR="000B2271" w:rsidRDefault="000B2271">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FD74" w14:textId="77777777" w:rsidR="00653A0E" w:rsidRPr="0050757B" w:rsidRDefault="00653A0E" w:rsidP="00653A0E">
    <w:pPr>
      <w:pStyle w:val="Ttulo2"/>
      <w:shd w:val="clear" w:color="auto" w:fill="FFFFFF"/>
      <w:spacing w:before="0" w:after="0"/>
      <w:jc w:val="center"/>
      <w:rPr>
        <w:rFonts w:ascii="Arial" w:hAnsi="Arial" w:cs="Arial"/>
        <w:b w:val="0"/>
        <w:color w:val="C00000"/>
        <w:sz w:val="20"/>
        <w:szCs w:val="20"/>
      </w:rPr>
    </w:pPr>
    <w:r w:rsidRPr="0050757B">
      <w:rPr>
        <w:rFonts w:ascii="Arial" w:hAnsi="Arial" w:cs="Arial"/>
        <w:b w:val="0"/>
        <w:color w:val="C00000"/>
        <w:sz w:val="20"/>
        <w:szCs w:val="20"/>
      </w:rPr>
      <w:t xml:space="preserve">Revista da Faculdade Paulo Picanço, v. </w:t>
    </w:r>
    <w:r>
      <w:rPr>
        <w:rFonts w:ascii="Arial" w:hAnsi="Arial" w:cs="Arial"/>
        <w:b w:val="0"/>
        <w:color w:val="C00000"/>
        <w:sz w:val="20"/>
        <w:szCs w:val="20"/>
      </w:rPr>
      <w:t>4</w:t>
    </w:r>
    <w:r w:rsidRPr="0050757B">
      <w:rPr>
        <w:rFonts w:ascii="Arial" w:hAnsi="Arial" w:cs="Arial"/>
        <w:b w:val="0"/>
        <w:color w:val="C00000"/>
        <w:sz w:val="20"/>
        <w:szCs w:val="20"/>
      </w:rPr>
      <w:t xml:space="preserve">, n. </w:t>
    </w:r>
    <w:r>
      <w:rPr>
        <w:rFonts w:ascii="Arial" w:hAnsi="Arial" w:cs="Arial"/>
        <w:b w:val="0"/>
        <w:color w:val="C00000"/>
        <w:sz w:val="20"/>
        <w:szCs w:val="20"/>
      </w:rPr>
      <w:t>1</w:t>
    </w:r>
    <w:r w:rsidRPr="0050757B">
      <w:rPr>
        <w:rFonts w:ascii="Arial" w:hAnsi="Arial" w:cs="Arial"/>
        <w:b w:val="0"/>
        <w:color w:val="C00000"/>
        <w:sz w:val="20"/>
        <w:szCs w:val="20"/>
      </w:rPr>
      <w:t xml:space="preserve">, </w:t>
    </w:r>
    <w:r>
      <w:rPr>
        <w:rFonts w:ascii="Arial" w:hAnsi="Arial" w:cs="Arial"/>
        <w:b w:val="0"/>
        <w:color w:val="C00000"/>
        <w:sz w:val="20"/>
        <w:szCs w:val="20"/>
      </w:rPr>
      <w:t>2024</w:t>
    </w:r>
    <w:r>
      <w:rPr>
        <w:rFonts w:ascii="Arial" w:hAnsi="Arial" w:cs="Arial"/>
        <w:b w:val="0"/>
        <w:color w:val="C00000"/>
        <w:sz w:val="20"/>
        <w:szCs w:val="20"/>
      </w:rPr>
      <w:br/>
      <w:t>DOI:</w:t>
    </w:r>
    <w:r w:rsidRPr="0050757B">
      <w:rPr>
        <w:rFonts w:ascii="Arial" w:hAnsi="Arial" w:cs="Arial"/>
        <w:b w:val="0"/>
        <w:color w:val="C00000"/>
        <w:sz w:val="20"/>
        <w:szCs w:val="20"/>
      </w:rPr>
      <w:t xml:space="preserve"> </w:t>
    </w:r>
    <w:r>
      <w:rPr>
        <w:rFonts w:ascii="Arial" w:hAnsi="Arial" w:cs="Arial"/>
        <w:b w:val="0"/>
        <w:color w:val="C00000"/>
        <w:sz w:val="20"/>
        <w:szCs w:val="20"/>
      </w:rPr>
      <w:t>https://doi.org/10.59483/rfpp.v4n1.103</w:t>
    </w:r>
  </w:p>
  <w:p w14:paraId="496E8026" w14:textId="77777777" w:rsidR="000B2271" w:rsidRDefault="009F083B">
    <w:pPr>
      <w:pBdr>
        <w:top w:val="nil"/>
        <w:left w:val="nil"/>
        <w:bottom w:val="nil"/>
        <w:right w:val="nil"/>
        <w:between w:val="nil"/>
      </w:pBdr>
      <w:tabs>
        <w:tab w:val="center" w:pos="4252"/>
        <w:tab w:val="right" w:pos="8504"/>
      </w:tabs>
      <w:spacing w:after="0" w:line="240" w:lineRule="auto"/>
      <w:jc w:val="right"/>
      <w:rPr>
        <w:color w:val="C00000"/>
      </w:rPr>
    </w:pPr>
    <w:r>
      <w:rPr>
        <w:color w:val="000000"/>
      </w:rPr>
      <w:t xml:space="preserve">           </w:t>
    </w:r>
    <w:r>
      <w:rPr>
        <w:color w:val="C00000"/>
      </w:rPr>
      <w:fldChar w:fldCharType="begin"/>
    </w:r>
    <w:r>
      <w:rPr>
        <w:color w:val="C00000"/>
      </w:rPr>
      <w:instrText>PAGE</w:instrText>
    </w:r>
    <w:r>
      <w:rPr>
        <w:color w:val="C00000"/>
      </w:rPr>
      <w:fldChar w:fldCharType="separate"/>
    </w:r>
    <w:r w:rsidR="00CB23C3">
      <w:rPr>
        <w:noProof/>
        <w:color w:val="C00000"/>
      </w:rPr>
      <w:t>1</w:t>
    </w:r>
    <w:r>
      <w:rPr>
        <w:color w:val="C00000"/>
      </w:rPr>
      <w:fldChar w:fldCharType="end"/>
    </w:r>
  </w:p>
  <w:p w14:paraId="2F36FAF0" w14:textId="77777777" w:rsidR="000B2271" w:rsidRDefault="000B2271">
    <w:pPr>
      <w:pBdr>
        <w:top w:val="nil"/>
        <w:left w:val="nil"/>
        <w:bottom w:val="nil"/>
        <w:right w:val="nil"/>
        <w:between w:val="nil"/>
      </w:pBdr>
      <w:tabs>
        <w:tab w:val="center" w:pos="4252"/>
        <w:tab w:val="right" w:pos="8504"/>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06FF" w14:textId="77777777" w:rsidR="00794987" w:rsidRDefault="00794987">
      <w:pPr>
        <w:spacing w:after="0" w:line="240" w:lineRule="auto"/>
      </w:pPr>
      <w:r>
        <w:separator/>
      </w:r>
    </w:p>
  </w:footnote>
  <w:footnote w:type="continuationSeparator" w:id="0">
    <w:p w14:paraId="55D97FC0" w14:textId="77777777" w:rsidR="00794987" w:rsidRDefault="00794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6120" w14:textId="77777777" w:rsidR="000B2271" w:rsidRDefault="009F083B">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45720" distB="45720" distL="114300" distR="114300" simplePos="0" relativeHeight="251658240" behindDoc="0" locked="0" layoutInCell="1" hidden="0" allowOverlap="1" wp14:anchorId="38DE80C2" wp14:editId="4AFE57DC">
              <wp:simplePos x="0" y="0"/>
              <wp:positionH relativeFrom="column">
                <wp:posOffset>-88899</wp:posOffset>
              </wp:positionH>
              <wp:positionV relativeFrom="paragraph">
                <wp:posOffset>-386079</wp:posOffset>
              </wp:positionV>
              <wp:extent cx="5305425" cy="400050"/>
              <wp:effectExtent l="0" t="0" r="0" b="0"/>
              <wp:wrapSquare wrapText="bothSides" distT="45720" distB="45720" distL="114300" distR="114300"/>
              <wp:docPr id="2" name="Retângulo 2"/>
              <wp:cNvGraphicFramePr/>
              <a:graphic xmlns:a="http://schemas.openxmlformats.org/drawingml/2006/main">
                <a:graphicData uri="http://schemas.microsoft.com/office/word/2010/wordprocessingShape">
                  <wps:wsp>
                    <wps:cNvSpPr/>
                    <wps:spPr>
                      <a:xfrm>
                        <a:off x="2698050" y="3608550"/>
                        <a:ext cx="5295900" cy="342900"/>
                      </a:xfrm>
                      <a:prstGeom prst="rect">
                        <a:avLst/>
                      </a:prstGeom>
                      <a:noFill/>
                      <a:ln>
                        <a:noFill/>
                      </a:ln>
                    </wps:spPr>
                    <wps:txbx>
                      <w:txbxContent>
                        <w:p w14:paraId="1A0786EB" w14:textId="58E19E1E" w:rsidR="000B2271" w:rsidRPr="0050757B" w:rsidRDefault="009F083B">
                          <w:pPr>
                            <w:spacing w:after="0" w:line="240" w:lineRule="auto"/>
                            <w:textDirection w:val="btLr"/>
                            <w:rPr>
                              <w:sz w:val="20"/>
                              <w:szCs w:val="20"/>
                            </w:rPr>
                          </w:pPr>
                          <w:r w:rsidRPr="0050757B">
                            <w:rPr>
                              <w:rFonts w:ascii="Arial" w:eastAsia="Arial" w:hAnsi="Arial" w:cs="Arial"/>
                              <w:color w:val="C00000"/>
                              <w:sz w:val="20"/>
                              <w:szCs w:val="20"/>
                            </w:rPr>
                            <w:t xml:space="preserve">Tratamento </w:t>
                          </w:r>
                          <w:r w:rsidR="00653A0E">
                            <w:rPr>
                              <w:rFonts w:ascii="Arial" w:eastAsia="Arial" w:hAnsi="Arial" w:cs="Arial"/>
                              <w:color w:val="C00000"/>
                              <w:sz w:val="20"/>
                              <w:szCs w:val="20"/>
                            </w:rPr>
                            <w:t>endodôntico em dente necrosado por trauma: relato de caso clínico</w:t>
                          </w:r>
                        </w:p>
                        <w:p w14:paraId="2DCF9673" w14:textId="77777777" w:rsidR="000B2271" w:rsidRDefault="000B227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8DE80C2" id="Retângulo 2" o:spid="_x0000_s1026" style="position:absolute;margin-left:-7pt;margin-top:-30.4pt;width:417.75pt;height:3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" filled="f" stroked="f">
              <v:textbox inset="2.53958mm,1.2694mm,2.53958mm,1.2694mm">
                <w:txbxContent>
                  <w:p w14:paraId="1A0786EB" w14:textId="58E19E1E" w:rsidR="000B2271" w:rsidRPr="0050757B" w:rsidRDefault="009F083B">
                    <w:pPr>
                      <w:spacing w:after="0" w:line="240" w:lineRule="auto"/>
                      <w:textDirection w:val="btLr"/>
                      <w:rPr>
                        <w:sz w:val="20"/>
                        <w:szCs w:val="20"/>
                      </w:rPr>
                    </w:pPr>
                    <w:r w:rsidRPr="0050757B">
                      <w:rPr>
                        <w:rFonts w:ascii="Arial" w:eastAsia="Arial" w:hAnsi="Arial" w:cs="Arial"/>
                        <w:color w:val="C00000"/>
                        <w:sz w:val="20"/>
                        <w:szCs w:val="20"/>
                      </w:rPr>
                      <w:t xml:space="preserve">Tratamento </w:t>
                    </w:r>
                    <w:r w:rsidR="00653A0E">
                      <w:rPr>
                        <w:rFonts w:ascii="Arial" w:eastAsia="Arial" w:hAnsi="Arial" w:cs="Arial"/>
                        <w:color w:val="C00000"/>
                        <w:sz w:val="20"/>
                        <w:szCs w:val="20"/>
                      </w:rPr>
                      <w:t>endodôntico em dente necrosado por trauma: relato de caso clínico</w:t>
                    </w:r>
                  </w:p>
                  <w:p w14:paraId="2DCF9673" w14:textId="77777777" w:rsidR="000B2271" w:rsidRDefault="000B2271">
                    <w:pPr>
                      <w:spacing w:line="258" w:lineRule="auto"/>
                      <w:textDirection w:val="btLr"/>
                    </w:pP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9AFD" w14:textId="6B447C04" w:rsidR="000B2271" w:rsidRDefault="0050757B">
    <w:pPr>
      <w:tabs>
        <w:tab w:val="center" w:pos="4252"/>
        <w:tab w:val="right" w:pos="8504"/>
      </w:tabs>
      <w:spacing w:line="360" w:lineRule="auto"/>
      <w:rPr>
        <w:rFonts w:ascii="Arial" w:eastAsia="Arial" w:hAnsi="Arial" w:cs="Arial"/>
        <w:b/>
        <w:color w:val="C00000"/>
        <w:sz w:val="36"/>
        <w:szCs w:val="36"/>
      </w:rPr>
    </w:pPr>
    <w:r>
      <w:rPr>
        <w:noProof/>
      </w:rPr>
      <mc:AlternateContent>
        <mc:Choice Requires="wps">
          <w:drawing>
            <wp:anchor distT="45720" distB="45720" distL="114300" distR="114300" simplePos="0" relativeHeight="251661312" behindDoc="0" locked="0" layoutInCell="1" hidden="0" allowOverlap="1" wp14:anchorId="1D725E89" wp14:editId="7DC92F60">
              <wp:simplePos x="0" y="0"/>
              <wp:positionH relativeFrom="column">
                <wp:posOffset>3324225</wp:posOffset>
              </wp:positionH>
              <wp:positionV relativeFrom="paragraph">
                <wp:posOffset>-256540</wp:posOffset>
              </wp:positionV>
              <wp:extent cx="1908175" cy="586740"/>
              <wp:effectExtent l="0" t="0" r="0" b="0"/>
              <wp:wrapNone/>
              <wp:docPr id="3" name="Retângulo 3"/>
              <wp:cNvGraphicFramePr/>
              <a:graphic xmlns:a="http://schemas.openxmlformats.org/drawingml/2006/main">
                <a:graphicData uri="http://schemas.microsoft.com/office/word/2010/wordprocessingShape">
                  <wps:wsp>
                    <wps:cNvSpPr/>
                    <wps:spPr>
                      <a:xfrm>
                        <a:off x="0" y="0"/>
                        <a:ext cx="1908175" cy="586740"/>
                      </a:xfrm>
                      <a:prstGeom prst="rect">
                        <a:avLst/>
                      </a:prstGeom>
                      <a:noFill/>
                      <a:ln>
                        <a:noFill/>
                      </a:ln>
                    </wps:spPr>
                    <wps:txbx>
                      <w:txbxContent>
                        <w:p w14:paraId="18D47B0E" w14:textId="77777777" w:rsidR="000B2271" w:rsidRDefault="009F083B">
                          <w:pPr>
                            <w:spacing w:after="0" w:line="240" w:lineRule="auto"/>
                            <w:jc w:val="right"/>
                            <w:textDirection w:val="btLr"/>
                          </w:pPr>
                          <w:r>
                            <w:rPr>
                              <w:color w:val="FDEADA"/>
                              <w:sz w:val="30"/>
                            </w:rPr>
                            <w:t>revista.facpp.edu.br</w:t>
                          </w:r>
                        </w:p>
                        <w:p w14:paraId="2A8174E5" w14:textId="77777777" w:rsidR="000B2271" w:rsidRDefault="009F083B">
                          <w:pPr>
                            <w:spacing w:after="0" w:line="240" w:lineRule="auto"/>
                            <w:jc w:val="right"/>
                            <w:textDirection w:val="btLr"/>
                          </w:pPr>
                          <w:r>
                            <w:rPr>
                              <w:color w:val="FDEADA"/>
                              <w:sz w:val="30"/>
                            </w:rPr>
                            <w:t>ISSN 2764-6289</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725E89" id="Retângulo 3" o:spid="_x0000_s1027" style="position:absolute;margin-left:261.75pt;margin-top:-20.2pt;width:150.25pt;height:46.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" filled="f" stroked="f">
              <v:textbox inset="2.53958mm,1.2694mm,2.53958mm,1.2694mm">
                <w:txbxContent>
                  <w:p w14:paraId="18D47B0E" w14:textId="77777777" w:rsidR="000B2271" w:rsidRDefault="009F083B">
                    <w:pPr>
                      <w:spacing w:after="0" w:line="240" w:lineRule="auto"/>
                      <w:jc w:val="right"/>
                      <w:textDirection w:val="btLr"/>
                    </w:pPr>
                    <w:r>
                      <w:rPr>
                        <w:color w:val="FDEADA"/>
                        <w:sz w:val="30"/>
                      </w:rPr>
                      <w:t>revista.facpp.edu.br</w:t>
                    </w:r>
                  </w:p>
                  <w:p w14:paraId="2A8174E5" w14:textId="77777777" w:rsidR="000B2271" w:rsidRDefault="009F083B">
                    <w:pPr>
                      <w:spacing w:after="0" w:line="240" w:lineRule="auto"/>
                      <w:jc w:val="right"/>
                      <w:textDirection w:val="btLr"/>
                    </w:pPr>
                    <w:r>
                      <w:rPr>
                        <w:color w:val="FDEADA"/>
                        <w:sz w:val="30"/>
                      </w:rPr>
                      <w:t>ISSN 2764-6289</w:t>
                    </w:r>
                  </w:p>
                </w:txbxContent>
              </v:textbox>
            </v:rect>
          </w:pict>
        </mc:Fallback>
      </mc:AlternateContent>
    </w:r>
    <w:r>
      <w:rPr>
        <w:noProof/>
      </w:rPr>
      <w:drawing>
        <wp:anchor distT="0" distB="0" distL="114300" distR="114300" simplePos="0" relativeHeight="251660288" behindDoc="0" locked="0" layoutInCell="1" hidden="0" allowOverlap="1" wp14:anchorId="202619D4" wp14:editId="4FF616EC">
          <wp:simplePos x="0" y="0"/>
          <wp:positionH relativeFrom="column">
            <wp:posOffset>-814705</wp:posOffset>
          </wp:positionH>
          <wp:positionV relativeFrom="paragraph">
            <wp:posOffset>-775335</wp:posOffset>
          </wp:positionV>
          <wp:extent cx="2546258" cy="1000125"/>
          <wp:effectExtent l="0" t="0" r="0" b="0"/>
          <wp:wrapNone/>
          <wp:docPr id="4" name="image2.png" descr="Uma imagem contendo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Uma imagem contendo Texto&#10;&#10;Descrição gerada automaticamente"/>
                  <pic:cNvPicPr preferRelativeResize="0"/>
                </pic:nvPicPr>
                <pic:blipFill>
                  <a:blip r:embed="rId1"/>
                  <a:srcRect/>
                  <a:stretch>
                    <a:fillRect/>
                  </a:stretch>
                </pic:blipFill>
                <pic:spPr>
                  <a:xfrm>
                    <a:off x="0" y="0"/>
                    <a:ext cx="2546258" cy="1000125"/>
                  </a:xfrm>
                  <a:prstGeom prst="rect">
                    <a:avLst/>
                  </a:prstGeom>
                  <a:ln/>
                </pic:spPr>
              </pic:pic>
            </a:graphicData>
          </a:graphic>
        </wp:anchor>
      </w:drawing>
    </w:r>
    <w:r w:rsidR="009F083B">
      <w:rPr>
        <w:noProof/>
      </w:rPr>
      <mc:AlternateContent>
        <mc:Choice Requires="wps">
          <w:drawing>
            <wp:anchor distT="0" distB="0" distL="114300" distR="114300" simplePos="0" relativeHeight="251659264" behindDoc="0" locked="0" layoutInCell="1" hidden="0" allowOverlap="1" wp14:anchorId="1A7D7468" wp14:editId="3F35EF86">
              <wp:simplePos x="0" y="0"/>
              <wp:positionH relativeFrom="column">
                <wp:posOffset>-1070610</wp:posOffset>
              </wp:positionH>
              <wp:positionV relativeFrom="paragraph">
                <wp:posOffset>-895985</wp:posOffset>
              </wp:positionV>
              <wp:extent cx="6448425" cy="1295400"/>
              <wp:effectExtent l="0" t="0" r="0" b="0"/>
              <wp:wrapNone/>
              <wp:docPr id="1" name="Retângulo 1"/>
              <wp:cNvGraphicFramePr/>
              <a:graphic xmlns:a="http://schemas.openxmlformats.org/drawingml/2006/main">
                <a:graphicData uri="http://schemas.microsoft.com/office/word/2010/wordprocessingShape">
                  <wps:wsp>
                    <wps:cNvSpPr/>
                    <wps:spPr>
                      <a:xfrm>
                        <a:off x="0" y="0"/>
                        <a:ext cx="6448425" cy="1295400"/>
                      </a:xfrm>
                      <a:prstGeom prst="rect">
                        <a:avLst/>
                      </a:prstGeom>
                      <a:solidFill>
                        <a:srgbClr val="C00000"/>
                      </a:solidFill>
                      <a:ln w="9525" cap="flat" cmpd="sng">
                        <a:solidFill>
                          <a:srgbClr val="4A7DBA"/>
                        </a:solidFill>
                        <a:prstDash val="solid"/>
                        <a:round/>
                        <a:headEnd type="none" w="sm" len="sm"/>
                        <a:tailEnd type="none" w="sm" len="sm"/>
                      </a:ln>
                    </wps:spPr>
                    <wps:txbx>
                      <w:txbxContent>
                        <w:p w14:paraId="0FC587C1" w14:textId="77777777" w:rsidR="000B2271" w:rsidRDefault="000B227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7D7468" id="Retângulo 1" o:spid="_x0000_s1028" style="position:absolute;margin-left:-84.3pt;margin-top:-70.55pt;width:507.75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" fillcolor="#c00000" strokecolor="#4a7dba">
              <v:stroke startarrowwidth="narrow" startarrowlength="short" endarrowwidth="narrow" endarrowlength="short" joinstyle="round"/>
              <v:textbox inset="2.53958mm,2.53958mm,2.53958mm,2.53958mm">
                <w:txbxContent>
                  <w:p w14:paraId="0FC587C1" w14:textId="77777777" w:rsidR="000B2271" w:rsidRDefault="000B2271">
                    <w:pPr>
                      <w:spacing w:after="0" w:line="240" w:lineRule="auto"/>
                      <w:textDirection w:val="btLr"/>
                    </w:pPr>
                  </w:p>
                </w:txbxContent>
              </v:textbox>
            </v:rect>
          </w:pict>
        </mc:Fallback>
      </mc:AlternateContent>
    </w:r>
  </w:p>
  <w:p w14:paraId="43BC9528" w14:textId="77777777" w:rsidR="000B2271" w:rsidRDefault="000B2271">
    <w:pPr>
      <w:pBdr>
        <w:top w:val="nil"/>
        <w:left w:val="nil"/>
        <w:bottom w:val="nil"/>
        <w:right w:val="nil"/>
        <w:between w:val="nil"/>
      </w:pBdr>
      <w:tabs>
        <w:tab w:val="center" w:pos="4252"/>
        <w:tab w:val="right" w:pos="8504"/>
      </w:tabs>
      <w:spacing w:after="0" w:line="240" w:lineRule="auto"/>
      <w:rPr>
        <w:rFonts w:ascii="Arial" w:eastAsia="Arial" w:hAnsi="Arial" w:cs="Arial"/>
        <w:b/>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6440C"/>
    <w:multiLevelType w:val="multilevel"/>
    <w:tmpl w:val="6C521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A86078"/>
    <w:multiLevelType w:val="multilevel"/>
    <w:tmpl w:val="71183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F113E5A"/>
    <w:multiLevelType w:val="hybridMultilevel"/>
    <w:tmpl w:val="FD3A25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94433B6"/>
    <w:multiLevelType w:val="multilevel"/>
    <w:tmpl w:val="2794C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6913432">
    <w:abstractNumId w:val="0"/>
  </w:num>
  <w:num w:numId="2" w16cid:durableId="442265175">
    <w:abstractNumId w:val="1"/>
  </w:num>
  <w:num w:numId="3" w16cid:durableId="2096048892">
    <w:abstractNumId w:val="3"/>
  </w:num>
  <w:num w:numId="4" w16cid:durableId="123308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71"/>
    <w:rsid w:val="000B2271"/>
    <w:rsid w:val="00253395"/>
    <w:rsid w:val="004009E0"/>
    <w:rsid w:val="00452FE7"/>
    <w:rsid w:val="0050757B"/>
    <w:rsid w:val="00653A0E"/>
    <w:rsid w:val="00794987"/>
    <w:rsid w:val="0088724E"/>
    <w:rsid w:val="009F083B"/>
    <w:rsid w:val="00A308C2"/>
    <w:rsid w:val="00AB7B6A"/>
    <w:rsid w:val="00CB23C3"/>
    <w:rsid w:val="00CC561B"/>
    <w:rsid w:val="00CE6FC2"/>
    <w:rsid w:val="00D7338F"/>
    <w:rsid w:val="00E067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63F7E"/>
  <w15:docId w15:val="{0C24E794-C9B0-4705-8234-D7A51CAC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452F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2FE7"/>
  </w:style>
  <w:style w:type="paragraph" w:styleId="Rodap">
    <w:name w:val="footer"/>
    <w:basedOn w:val="Normal"/>
    <w:link w:val="RodapChar"/>
    <w:uiPriority w:val="99"/>
    <w:unhideWhenUsed/>
    <w:rsid w:val="00452FE7"/>
    <w:pPr>
      <w:tabs>
        <w:tab w:val="center" w:pos="4252"/>
        <w:tab w:val="right" w:pos="8504"/>
      </w:tabs>
      <w:spacing w:after="0" w:line="240" w:lineRule="auto"/>
    </w:pPr>
  </w:style>
  <w:style w:type="character" w:customStyle="1" w:styleId="RodapChar">
    <w:name w:val="Rodapé Char"/>
    <w:basedOn w:val="Fontepargpadro"/>
    <w:link w:val="Rodap"/>
    <w:uiPriority w:val="99"/>
    <w:rsid w:val="00452FE7"/>
  </w:style>
  <w:style w:type="paragraph" w:styleId="PargrafodaLista">
    <w:name w:val="List Paragraph"/>
    <w:basedOn w:val="Normal"/>
    <w:uiPriority w:val="34"/>
    <w:qFormat/>
    <w:rsid w:val="00D7338F"/>
    <w:pPr>
      <w:ind w:left="720"/>
      <w:contextualSpacing/>
    </w:pPr>
  </w:style>
  <w:style w:type="character" w:styleId="Hyperlink">
    <w:name w:val="Hyperlink"/>
    <w:basedOn w:val="Fontepargpadro"/>
    <w:uiPriority w:val="99"/>
    <w:unhideWhenUsed/>
    <w:rsid w:val="00CC561B"/>
    <w:rPr>
      <w:color w:val="0000FF" w:themeColor="hyperlink"/>
      <w:u w:val="single"/>
    </w:rPr>
  </w:style>
  <w:style w:type="character" w:styleId="MenoPendente">
    <w:name w:val="Unresolved Mention"/>
    <w:basedOn w:val="Fontepargpadro"/>
    <w:uiPriority w:val="99"/>
    <w:semiHidden/>
    <w:unhideWhenUsed/>
    <w:rsid w:val="00CC561B"/>
    <w:rPr>
      <w:color w:val="605E5C"/>
      <w:shd w:val="clear" w:color="auto" w:fill="E1DFDD"/>
    </w:rPr>
  </w:style>
  <w:style w:type="paragraph" w:styleId="NormalWeb">
    <w:name w:val="Normal (Web)"/>
    <w:basedOn w:val="Normal"/>
    <w:uiPriority w:val="99"/>
    <w:semiHidden/>
    <w:unhideWhenUsed/>
    <w:rsid w:val="00AB7B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51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2534</Words>
  <Characters>13688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Hamilton Tabosa</cp:lastModifiedBy>
  <cp:revision>3</cp:revision>
  <dcterms:created xsi:type="dcterms:W3CDTF">2024-03-22T15:16:00Z</dcterms:created>
  <dcterms:modified xsi:type="dcterms:W3CDTF">2024-03-22T15:24:00Z</dcterms:modified>
</cp:coreProperties>
</file>